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jc w:val="center"/>
        <w:rPr>
          <w:rFonts w:ascii="宋体"/>
          <w:b/>
          <w:bCs/>
          <w:kern w:val="0"/>
          <w:sz w:val="44"/>
          <w:szCs w:val="44"/>
        </w:rPr>
      </w:pPr>
      <w:r>
        <w:rPr>
          <w:rFonts w:hint="eastAsia" w:ascii="宋体" w:hAnsi="宋体"/>
          <w:b/>
          <w:bCs/>
          <w:kern w:val="0"/>
          <w:sz w:val="52"/>
          <w:szCs w:val="52"/>
        </w:rPr>
        <w:t>校本研修实施方案</w:t>
      </w:r>
    </w:p>
    <w:p>
      <w:pPr>
        <w:widowControl/>
        <w:ind w:firstLine="551" w:firstLineChars="196"/>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 xml:space="preserve">一、指导思想      </w:t>
      </w:r>
    </w:p>
    <w:p>
      <w:pPr>
        <w:widowControl/>
        <w:spacing w:line="48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 xml:space="preserve">    为</w:t>
      </w:r>
      <w:r>
        <w:rPr>
          <w:rFonts w:hint="eastAsia" w:asciiTheme="majorEastAsia" w:hAnsiTheme="majorEastAsia" w:eastAsiaTheme="majorEastAsia" w:cstheme="majorEastAsia"/>
          <w:color w:val="000000"/>
          <w:kern w:val="0"/>
          <w:sz w:val="28"/>
          <w:szCs w:val="28"/>
        </w:rPr>
        <w:t>认真贯彻和落实我县“2018学初师训工作会议精神，继续进一步帮助一线教师通过优化课堂教学策略，提高课堂效率，培养学生发展核心素养与创新能力，不断深化课程改革，认真实施差异教育，扎实进行分层教学，促进学生的全面发展，在教师中继续开展“聚焦学生核心素养，深化课堂教学改革”培训活动，为使我校活动取得应有的实效，特制定此实施方案，结合学校实际贯彻执行。</w:t>
      </w:r>
      <w:bookmarkStart w:id="0" w:name="_GoBack"/>
      <w:bookmarkEnd w:id="0"/>
    </w:p>
    <w:p>
      <w:pPr>
        <w:widowControl/>
        <w:spacing w:line="500" w:lineRule="exact"/>
        <w:ind w:firstLine="562" w:firstLineChars="200"/>
        <w:jc w:val="left"/>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一、研修主题</w:t>
      </w:r>
    </w:p>
    <w:p>
      <w:pPr>
        <w:widowControl/>
        <w:spacing w:line="420" w:lineRule="exact"/>
        <w:jc w:val="left"/>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kern w:val="0"/>
          <w:sz w:val="28"/>
          <w:szCs w:val="28"/>
        </w:rPr>
        <w:t xml:space="preserve">    本学期，教师培训总的主题为“信息技术背景下的分层教学”。</w:t>
      </w:r>
      <w:r>
        <w:rPr>
          <w:rFonts w:hint="eastAsia" w:asciiTheme="majorEastAsia" w:hAnsiTheme="majorEastAsia" w:eastAsiaTheme="majorEastAsia" w:cstheme="majorEastAsia"/>
          <w:color w:val="000000"/>
          <w:kern w:val="0"/>
          <w:sz w:val="28"/>
          <w:szCs w:val="28"/>
        </w:rPr>
        <w:t xml:space="preserve"> 我校结合校情、师情、学情，在继续深入研讨的基础上提炼出各学科的研修主题，语文学科以“信息</w:t>
      </w:r>
      <w:r>
        <w:rPr>
          <w:rFonts w:hint="eastAsia" w:asciiTheme="majorEastAsia" w:hAnsiTheme="majorEastAsia" w:eastAsiaTheme="majorEastAsia" w:cstheme="majorEastAsia"/>
          <w:color w:val="000000"/>
          <w:kern w:val="0"/>
          <w:sz w:val="28"/>
          <w:szCs w:val="28"/>
          <w:lang w:eastAsia="zh-CN"/>
        </w:rPr>
        <w:t>技术</w:t>
      </w:r>
      <w:r>
        <w:rPr>
          <w:rFonts w:hint="eastAsia" w:asciiTheme="majorEastAsia" w:hAnsiTheme="majorEastAsia" w:eastAsiaTheme="majorEastAsia" w:cstheme="majorEastAsia"/>
          <w:color w:val="000000"/>
          <w:kern w:val="0"/>
          <w:sz w:val="28"/>
          <w:szCs w:val="28"/>
        </w:rPr>
        <w:t>条件</w:t>
      </w:r>
      <w:r>
        <w:rPr>
          <w:rFonts w:hint="eastAsia" w:asciiTheme="majorEastAsia" w:hAnsiTheme="majorEastAsia" w:eastAsiaTheme="majorEastAsia" w:cstheme="majorEastAsia"/>
          <w:color w:val="000000"/>
          <w:kern w:val="0"/>
          <w:sz w:val="28"/>
          <w:szCs w:val="28"/>
          <w:lang w:eastAsia="zh-CN"/>
        </w:rPr>
        <w:t>下</w:t>
      </w:r>
      <w:r>
        <w:rPr>
          <w:rFonts w:hint="eastAsia" w:asciiTheme="majorEastAsia" w:hAnsiTheme="majorEastAsia" w:eastAsiaTheme="majorEastAsia" w:cstheme="majorEastAsia"/>
          <w:color w:val="000000"/>
          <w:kern w:val="0"/>
          <w:sz w:val="28"/>
          <w:szCs w:val="28"/>
        </w:rPr>
        <w:t>分层教学模式探索”为研修主题；数学学科以“信息</w:t>
      </w:r>
      <w:r>
        <w:rPr>
          <w:rFonts w:hint="eastAsia" w:asciiTheme="majorEastAsia" w:hAnsiTheme="majorEastAsia" w:eastAsiaTheme="majorEastAsia" w:cstheme="majorEastAsia"/>
          <w:color w:val="000000"/>
          <w:kern w:val="0"/>
          <w:sz w:val="28"/>
          <w:szCs w:val="28"/>
          <w:lang w:eastAsia="zh-CN"/>
        </w:rPr>
        <w:t>技术</w:t>
      </w:r>
      <w:r>
        <w:rPr>
          <w:rFonts w:hint="eastAsia" w:asciiTheme="majorEastAsia" w:hAnsiTheme="majorEastAsia" w:eastAsiaTheme="majorEastAsia" w:cstheme="majorEastAsia"/>
          <w:color w:val="000000"/>
          <w:kern w:val="0"/>
          <w:sz w:val="28"/>
          <w:szCs w:val="28"/>
        </w:rPr>
        <w:t>条件</w:t>
      </w:r>
      <w:r>
        <w:rPr>
          <w:rFonts w:hint="eastAsia" w:asciiTheme="majorEastAsia" w:hAnsiTheme="majorEastAsia" w:eastAsiaTheme="majorEastAsia" w:cstheme="majorEastAsia"/>
          <w:color w:val="000000"/>
          <w:kern w:val="0"/>
          <w:sz w:val="28"/>
          <w:szCs w:val="28"/>
          <w:lang w:eastAsia="zh-CN"/>
        </w:rPr>
        <w:t>下</w:t>
      </w:r>
      <w:r>
        <w:rPr>
          <w:rFonts w:hint="eastAsia" w:asciiTheme="majorEastAsia" w:hAnsiTheme="majorEastAsia" w:eastAsiaTheme="majorEastAsia" w:cstheme="majorEastAsia"/>
          <w:color w:val="000000"/>
          <w:kern w:val="0"/>
          <w:sz w:val="28"/>
          <w:szCs w:val="28"/>
        </w:rPr>
        <w:t>分层教学小组合作学习模式探索”为研修主题；英语学科以“网络环境下的分层教学自主</w:t>
      </w:r>
      <w:r>
        <w:rPr>
          <w:rFonts w:hint="eastAsia" w:asciiTheme="majorEastAsia" w:hAnsiTheme="majorEastAsia" w:eastAsiaTheme="majorEastAsia" w:cstheme="majorEastAsia"/>
          <w:color w:val="000000"/>
          <w:kern w:val="0"/>
          <w:sz w:val="28"/>
          <w:szCs w:val="28"/>
          <w:lang w:eastAsia="zh-CN"/>
        </w:rPr>
        <w:t>学习</w:t>
      </w:r>
      <w:r>
        <w:rPr>
          <w:rFonts w:hint="eastAsia" w:asciiTheme="majorEastAsia" w:hAnsiTheme="majorEastAsia" w:eastAsiaTheme="majorEastAsia" w:cstheme="majorEastAsia"/>
          <w:color w:val="000000"/>
          <w:kern w:val="0"/>
          <w:sz w:val="28"/>
          <w:szCs w:val="28"/>
        </w:rPr>
        <w:t>课堂模式探索”为研修主题；各学科围绕学科研修主题制定研修计划，做到三位一体。</w:t>
      </w:r>
    </w:p>
    <w:p>
      <w:pPr>
        <w:widowControl/>
        <w:spacing w:line="500" w:lineRule="exact"/>
        <w:ind w:firstLine="562" w:firstLineChars="200"/>
        <w:jc w:val="left"/>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二、研修目标</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通过任务驱动主题式培训，引领和促进教师的专业发展，指导教师在日常教学中更好地贯彻落实党的教育方针，改变当前存在的“学科本位”和“知识本位”现象，帮助学生明确未来的发展方向，把学习的内容要求和质量要求结合起来，有力推动核心素养的落实，促进教育均衡发展，全面提高我县教育教学质量，加快创办“全省一流教育”的进程。</w:t>
      </w:r>
    </w:p>
    <w:p>
      <w:pPr>
        <w:widowControl/>
        <w:spacing w:line="500" w:lineRule="exact"/>
        <w:ind w:firstLine="562" w:firstLineChars="200"/>
        <w:jc w:val="left"/>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三、研修方式</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任务驱动与按需施培相结合，网络研修与校本研修相结合，成果研发与线上交流相结合，多元考评与综合认定相结合。</w:t>
      </w:r>
    </w:p>
    <w:p>
      <w:pPr>
        <w:spacing w:line="500" w:lineRule="exact"/>
        <w:ind w:firstLine="562" w:firstLineChars="200"/>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四、研修范围</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我校所有参培教师。</w:t>
      </w:r>
    </w:p>
    <w:p>
      <w:pPr>
        <w:widowControl/>
        <w:spacing w:line="500" w:lineRule="exact"/>
        <w:ind w:firstLine="562" w:firstLineChars="200"/>
        <w:jc w:val="left"/>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五、研修流程</w:t>
      </w:r>
    </w:p>
    <w:p>
      <w:pPr>
        <w:widowControl/>
        <w:spacing w:line="50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 xml:space="preserve">    借鉴“国培”任务驱动主题式培训先进经验，巩固“三环十课”研修成果，分学科有序有效开展活动：</w:t>
      </w:r>
    </w:p>
    <w:p>
      <w:pPr>
        <w:spacing w:line="500" w:lineRule="exac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b/>
          <w:bCs/>
          <w:kern w:val="0"/>
          <w:sz w:val="28"/>
          <w:szCs w:val="28"/>
        </w:rPr>
        <w:t xml:space="preserve">   （一）方案研制（</w:t>
      </w:r>
      <w:r>
        <w:rPr>
          <w:rFonts w:hint="eastAsia" w:asciiTheme="majorEastAsia" w:hAnsiTheme="majorEastAsia" w:eastAsiaTheme="majorEastAsia" w:cstheme="majorEastAsia"/>
          <w:kern w:val="0"/>
          <w:sz w:val="28"/>
          <w:szCs w:val="28"/>
        </w:rPr>
        <w:t>2月20日-3月18日</w:t>
      </w:r>
      <w:r>
        <w:rPr>
          <w:rFonts w:hint="eastAsia" w:asciiTheme="majorEastAsia" w:hAnsiTheme="majorEastAsia" w:eastAsiaTheme="majorEastAsia" w:cstheme="majorEastAsia"/>
          <w:b/>
          <w:bCs/>
          <w:kern w:val="0"/>
          <w:sz w:val="28"/>
          <w:szCs w:val="28"/>
        </w:rPr>
        <w:t>）</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1.宣传发动。召开全校教师会议，全面部署2018年上学期主题研修工作，拉开研修序幕。</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2.掌握需求。以学科为单位召开教师座谈会，围绕“信息技术背景下的分层教学”了解各学科课堂教学存在的突出问题及共性问题，并从中提炼出各学科研修的具体主题。</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研制方案。参照本《培训方案》，研制学校校本研修活动实施方案，方案内容主要包括：指导思想、研修主题（各学科）、研修方式、研修流程（“校本研修”阶段）和组织保障，并后附：校本研修日程表（各学科校本研修的具体时间、主要内容、主要方式、主讲人、参训人、负责人）、参训学员信息表（编号、学科、姓名、备注，以及主管校长联系方式）。</w:t>
      </w:r>
    </w:p>
    <w:p>
      <w:pPr>
        <w:widowControl/>
        <w:spacing w:line="500" w:lineRule="exact"/>
        <w:ind w:firstLine="57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4.创建班级。以学校学段为单位组建培训班级，班级名称为：08(上)+校名；学段学科统一代码：小学学科首字+“编号”+真实姓名。</w:t>
      </w:r>
    </w:p>
    <w:p>
      <w:pPr>
        <w:widowControl/>
        <w:spacing w:line="500" w:lineRule="exact"/>
        <w:ind w:firstLine="57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b/>
          <w:kern w:val="0"/>
          <w:sz w:val="28"/>
          <w:szCs w:val="28"/>
        </w:rPr>
        <w:t>（二）集中研修</w:t>
      </w:r>
      <w:r>
        <w:rPr>
          <w:rFonts w:hint="eastAsia" w:asciiTheme="majorEastAsia" w:hAnsiTheme="majorEastAsia" w:eastAsiaTheme="majorEastAsia" w:cstheme="majorEastAsia"/>
          <w:kern w:val="0"/>
          <w:sz w:val="28"/>
          <w:szCs w:val="28"/>
        </w:rPr>
        <w:t>（2月25—3月18日）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1.集中研修时间：2月26日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2.集中研修地点：第一中学</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3.集中研修内容：省级专家讲座、校长考察汇报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4.研修要求：集中研修后，每一名参训教师要撰写一篇心得体会。教师要在两名专家的专题讲座中选择一个专题写出自己的收获和体会。校级领导要根据三名校长的考察汇报写出自己的收获和体会，字数不少于800字，完成时间为3月15日前。</w:t>
      </w:r>
    </w:p>
    <w:p>
      <w:pPr>
        <w:keepNext w:val="0"/>
        <w:keepLines w:val="0"/>
        <w:pageBreakBefore w:val="0"/>
        <w:widowControl/>
        <w:kinsoku/>
        <w:wordWrap/>
        <w:overflowPunct/>
        <w:topLinePunct w:val="0"/>
        <w:autoSpaceDE/>
        <w:autoSpaceDN/>
        <w:bidi w:val="0"/>
        <w:adjustRightInd/>
        <w:snapToGrid/>
        <w:spacing w:line="560" w:lineRule="exact"/>
        <w:ind w:left="0" w:leftChars="0" w:right="0" w:rightChars="0" w:firstLine="560" w:firstLineChars="200"/>
        <w:jc w:val="left"/>
        <w:textAlignment w:val="auto"/>
        <w:outlineLvl w:val="9"/>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5.阶段考评（3月16日-3月18日）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（1）单位：《校本研修实施方案》（权重4分），包括校本研修日程表、参训学员信息表。提供方式：发送到网上班级“共享”。考评办法：优秀4分、良好3-2分、一般1分，没提交记作0分。</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（2）学员：心得体会（权重20分）。提供方式：发送到网上“个人中心”。考评办法：优秀20-18分、良好17-12分、一般11分以下，没提交记作0分。</w:t>
      </w:r>
    </w:p>
    <w:p>
      <w:pPr>
        <w:widowControl/>
        <w:autoSpaceDE w:val="0"/>
        <w:spacing w:line="500" w:lineRule="exact"/>
        <w:jc w:val="left"/>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 xml:space="preserve">    （三）网络研修和校本研修</w:t>
      </w:r>
      <w:r>
        <w:rPr>
          <w:rFonts w:hint="eastAsia" w:asciiTheme="majorEastAsia" w:hAnsiTheme="majorEastAsia" w:eastAsiaTheme="majorEastAsia" w:cstheme="majorEastAsia"/>
          <w:kern w:val="0"/>
          <w:sz w:val="28"/>
          <w:szCs w:val="28"/>
        </w:rPr>
        <w:t>（3月19-5月31日）</w:t>
      </w:r>
    </w:p>
    <w:p>
      <w:pPr>
        <w:widowControl/>
        <w:autoSpaceDE w:val="0"/>
        <w:spacing w:line="500" w:lineRule="exact"/>
        <w:ind w:firstLine="57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1.研修方式：</w:t>
      </w:r>
    </w:p>
    <w:p>
      <w:pPr>
        <w:widowControl/>
        <w:autoSpaceDE w:val="0"/>
        <w:spacing w:line="500" w:lineRule="exact"/>
        <w:ind w:firstLine="57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（1）网络研修：组织全体参训学员进行观看和阅读兰西县教师进修学校网站上提供相应的视频和文本供。通过网络研修提高广大教师的师德修养和专业素养。</w:t>
      </w:r>
    </w:p>
    <w:p>
      <w:pPr>
        <w:widowControl/>
        <w:autoSpaceDE w:val="0"/>
        <w:spacing w:line="500" w:lineRule="exact"/>
        <w:ind w:firstLine="57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（2）校本研修：组织教师开展诊断示范、研课磨课活动。</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2.研修任务</w:t>
      </w:r>
    </w:p>
    <w:p>
      <w:pPr>
        <w:widowControl/>
        <w:autoSpaceDE w:val="0"/>
        <w:spacing w:line="500" w:lineRule="exact"/>
        <w:ind w:firstLine="420" w:firstLineChars="15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学校组织教师观看学习贯彻“十九大”精神、师德师风建设、教师核心素养和信息技术应用等方面的相关视频、阅读文本材料，认真学习，深入思考，研修感悟所学内容的内涵，努力提升自己的道德修养和专业素养。</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学校组织教师开展以“八课”为主的诊断示范活动。①学课。教师个人学习与学科研修主题密切相关的《课程标准》、教学参考书、教学案例、信息技术等资料，注重吸取精华，改造创新，灵活运用于教学及教研之中。②备课。教师个人在“学课”的基础上，潜心设计教学，精心设计问题，确实把握好精讲和略讲的尺度，把学生自主学习和训练时间落到实处，备出最初执教方案。③说课。教师根据最初执教方案说重要的教学设计及其根据、意图，如：说教材、说教法和学法、说教学程序等。④研课。同学科教师或主管领导以“说课”教师为“主角”，围绕其说课进行交流，从教学目标的确立到教学重难点的体现，到教学过程每一个环节的落实都一一做出相应的预设及处理措施，帮助教师改进教学设计，为上好合格课奠基。⑤讲课。这一轮的“讲课”意在尝试、实践与反思，起到抛砖引玉的作用。⑥评课。学科教师分工合作，从教师课堂引导组织、对于生成的处理方法、学生参与度等方面分别进行关注，课后认真分析、思考、讨论，本着“浅议深评”的原则，全面、辩证、理性、透彻地对讲课教师及其课堂进行深入剖析，通过大家畅所欲言，各抒己见，交流分享，绽放群体智慧的光芒。⑦辩课。讲课教师针对同科教师评课中某一主题或教学重点、难点和疑点进行辩论，以加深对教学重点、难点或者热点问题的理解，真正促进讲课教师与听课教师的共同提高。⑧导课。最后学校主管领导、教研组长或骨干教师根据教师的讲课、辩课，结合同科教师的评课，围绕学科研修主题对教师课堂教学把脉支招，促进其改进教学设计，努力打造优质课。</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sz w:val="28"/>
          <w:szCs w:val="28"/>
        </w:rPr>
        <w:t>（3）学校组织开展以“四课”为主的研课磨课活动。①讲课。讲课教师把经过精心准备、凝聚着同行智慧的主题汇报课展示给大家，同时对自己的讲课做认真的反馈，找出优缺点，对某些问题作简要说明，提出某些问题让大家讨论。②导课。学校领导或学科骨干教师全程参加听课，做好听课记录，写好评课稿，采取导课的形式，直面而谈，磨掉“毛刺”，帮助其改进课堂教学。③改课。</w:t>
      </w:r>
      <w:r>
        <w:rPr>
          <w:rFonts w:hint="eastAsia" w:asciiTheme="majorEastAsia" w:hAnsiTheme="majorEastAsia" w:eastAsiaTheme="majorEastAsia" w:cstheme="majorEastAsia"/>
          <w:kern w:val="0"/>
          <w:sz w:val="28"/>
          <w:szCs w:val="28"/>
        </w:rPr>
        <w:t>出课教师根据同科教师评课和学校领导导课提出的课堂教学问题，围绕教学目标、教学内容、教学方法与手段、教学评价和教学效果等进一步改进教学设计，预设生成精品课。④结课。出课教师根据说课、讲课、评课、导课等各环节的具体情况对自己的课堂教学进行反思，将其中感悟最深、最有价值的认识写成研究文章，形成个人研修成果。每校各学科在“跟踪研磨”阶段要遴选出优质课1节、教研成果1篇，以便在“成果展示总结提升”阶段集中展示交流。</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3.基本要求</w:t>
      </w:r>
    </w:p>
    <w:p>
      <w:pPr>
        <w:widowControl/>
        <w:autoSpaceDE w:val="0"/>
        <w:spacing w:line="50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 xml:space="preserve">    （1）此阶段学校具体组织实施，所有教师都要全程参与“八课”、“四课”研修活动，并亲自签到。</w:t>
      </w:r>
    </w:p>
    <w:p>
      <w:pPr>
        <w:widowControl/>
        <w:numPr>
          <w:ilvl w:val="0"/>
          <w:numId w:val="1"/>
        </w:numPr>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学校集中组织的“诊断示范”活动每个学科至少2次，“研课磨课”活动每个学科至少1次。</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（3）每位参训教师提交研修材料2篇，其中观后感类1篇，反思感悟类1篇（包括教学反思、心得体会）。发送到网上“个人中心”。</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（4）以校为单位编辑一期校本研修简报，简报内容主要包括：此阶段研修简述、主要成绩、突出问题和改进措施，做到图文并茂。发送到网上班级“共享”。</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（5）记录研修日志。 每个学科至少记录3次“诊断示范”“研课磨课”研修日志。</w:t>
      </w:r>
    </w:p>
    <w:p>
      <w:pPr>
        <w:widowControl/>
        <w:autoSpaceDE w:val="0"/>
        <w:spacing w:line="50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 xml:space="preserve">    4.阶段考评（5月28日-5月31日）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（1）单位：《校本研修简报》（3分）。考评办法：优秀3分、良好2分、一般2分，没提交记作0分。</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（2）学员：研修材料2篇，其中网络研修后，根据视频或文本内容完成观后感一篇；校本研修后完成反思感悟1篇。考评办法：优秀20-18分、良好17-12分、一般11分以下，没提交记作0分。</w:t>
      </w:r>
    </w:p>
    <w:p>
      <w:pPr>
        <w:widowControl/>
        <w:tabs>
          <w:tab w:val="left" w:pos="7759"/>
        </w:tabs>
        <w:autoSpaceDE w:val="0"/>
        <w:spacing w:line="50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b/>
          <w:bCs/>
          <w:kern w:val="0"/>
          <w:sz w:val="28"/>
          <w:szCs w:val="28"/>
        </w:rPr>
        <w:t xml:space="preserve">    （四）成果展示和总结提升</w:t>
      </w:r>
      <w:r>
        <w:rPr>
          <w:rFonts w:hint="eastAsia" w:asciiTheme="majorEastAsia" w:hAnsiTheme="majorEastAsia" w:eastAsiaTheme="majorEastAsia" w:cstheme="majorEastAsia"/>
          <w:bCs/>
          <w:kern w:val="0"/>
          <w:sz w:val="28"/>
          <w:szCs w:val="28"/>
        </w:rPr>
        <w:t>（6月1日-6月17日）</w:t>
      </w:r>
      <w:r>
        <w:rPr>
          <w:rFonts w:hint="eastAsia" w:asciiTheme="majorEastAsia" w:hAnsiTheme="majorEastAsia" w:eastAsiaTheme="majorEastAsia" w:cstheme="majorEastAsia"/>
          <w:bCs/>
          <w:kern w:val="0"/>
          <w:sz w:val="28"/>
          <w:szCs w:val="28"/>
        </w:rPr>
        <w:tab/>
      </w:r>
    </w:p>
    <w:p>
      <w:pPr>
        <w:widowControl/>
        <w:numPr>
          <w:ilvl w:val="0"/>
          <w:numId w:val="2"/>
        </w:numPr>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阶段目标</w:t>
      </w:r>
    </w:p>
    <w:p>
      <w:pPr>
        <w:widowControl/>
        <w:autoSpaceDE w:val="0"/>
        <w:spacing w:line="500" w:lineRule="exact"/>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 xml:space="preserve">    展示交流研修成果，发挥名优教师的示范引带作用，促进成果的转化应用。</w:t>
      </w:r>
    </w:p>
    <w:p>
      <w:pPr>
        <w:widowControl/>
        <w:numPr>
          <w:ilvl w:val="0"/>
          <w:numId w:val="2"/>
        </w:numPr>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研修任务</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学校将在“校本研修”阶段遴选出的各学科优质课、教研成果在片区上展示。</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（1）学校每科上一节展示课，做到“讲、说、议、辩、评”相结合。</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（2）学校每科交流教研成果一篇。</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3.基本要求</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（1）学校要积极为承担优质课展示和成果交流任务的教师创造方便条件，有效解决工学矛盾。</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（2）承担现场任务，要编排好课程表，安排好场所，调试好设备，组织好学生，保证好安全。</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3）成果展示时学校的出课教师及教研员组成评审小组，优质课及教研成果现场评分，根据分数评选出精品课、优质课和优秀教科研成果。各单位要按分配的参训名额组织教师全程参与活动。参训情况和出课及成果得分作为本阶段考核单位的依据。</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（4）学校要组织学员对参培情况进行认真总结，完成学校总结及学员个人研修成果（包括研修总结、教学模式、经验论文、教育叙事）。</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（5）学校在6月15日前提交《校本研修考评成绩单》，教师本人签字，校长签字，加盖单位公章。</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4.阶段考评（6月16日-6月20日）</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（1）单位：学校培训总结（3分）。考评办法：优秀3分、良好2分、一般2分，没提交记作0分；</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（2）学员：个人研修成果1篇。考评办法：优秀20-18分、良好17-12分、一般11分以下，没提交记作0分。</w:t>
      </w:r>
    </w:p>
    <w:p>
      <w:pPr>
        <w:widowControl/>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5.综合考评</w:t>
      </w:r>
    </w:p>
    <w:p>
      <w:pPr>
        <w:widowControl/>
        <w:autoSpaceDE w:val="0"/>
        <w:spacing w:line="500" w:lineRule="exact"/>
        <w:ind w:firstLine="560" w:firstLineChars="200"/>
        <w:jc w:val="left"/>
        <w:rPr>
          <w:rFonts w:hint="eastAsia" w:asciiTheme="majorEastAsia" w:hAnsiTheme="majorEastAsia" w:eastAsiaTheme="majorEastAsia" w:cstheme="majorEastAsia"/>
          <w:kern w:val="0"/>
          <w:sz w:val="28"/>
          <w:szCs w:val="28"/>
        </w:rPr>
      </w:pPr>
      <w:r>
        <w:rPr>
          <w:rFonts w:hint="eastAsia" w:asciiTheme="majorEastAsia" w:hAnsiTheme="majorEastAsia" w:eastAsiaTheme="majorEastAsia" w:cstheme="majorEastAsia"/>
          <w:kern w:val="0"/>
          <w:sz w:val="28"/>
          <w:szCs w:val="28"/>
        </w:rPr>
        <w:t>综合考核60分以上的学员为培训合格，发放36学时培训合格证书。</w:t>
      </w:r>
    </w:p>
    <w:p>
      <w:pPr>
        <w:numPr>
          <w:ilvl w:val="0"/>
          <w:numId w:val="3"/>
        </w:numPr>
        <w:spacing w:line="500" w:lineRule="exact"/>
        <w:ind w:firstLine="562" w:firstLineChars="200"/>
        <w:rPr>
          <w:rFonts w:hint="eastAsia" w:asciiTheme="majorEastAsia" w:hAnsiTheme="majorEastAsia" w:eastAsiaTheme="majorEastAsia" w:cstheme="majorEastAsia"/>
          <w:b/>
          <w:bCs/>
          <w:kern w:val="0"/>
          <w:sz w:val="28"/>
          <w:szCs w:val="28"/>
        </w:rPr>
      </w:pPr>
      <w:r>
        <w:rPr>
          <w:rFonts w:hint="eastAsia" w:asciiTheme="majorEastAsia" w:hAnsiTheme="majorEastAsia" w:eastAsiaTheme="majorEastAsia" w:cstheme="majorEastAsia"/>
          <w:b/>
          <w:bCs/>
          <w:kern w:val="0"/>
          <w:sz w:val="28"/>
          <w:szCs w:val="28"/>
        </w:rPr>
        <w:t>保障措施</w:t>
      </w:r>
    </w:p>
    <w:p>
      <w:pPr>
        <w:spacing w:line="420" w:lineRule="exact"/>
        <w:ind w:firstLine="562" w:firstLineChars="200"/>
        <w:rPr>
          <w:rFonts w:hint="eastAsia" w:asciiTheme="majorEastAsia" w:hAnsiTheme="majorEastAsia" w:eastAsiaTheme="majorEastAsia" w:cstheme="majorEastAsia"/>
          <w:b/>
          <w:bCs/>
          <w:color w:val="000000"/>
          <w:kern w:val="0"/>
          <w:sz w:val="28"/>
          <w:szCs w:val="28"/>
        </w:rPr>
      </w:pPr>
      <w:r>
        <w:rPr>
          <w:rFonts w:hint="eastAsia" w:asciiTheme="majorEastAsia" w:hAnsiTheme="majorEastAsia" w:eastAsiaTheme="majorEastAsia" w:cstheme="majorEastAsia"/>
          <w:b/>
          <w:bCs/>
          <w:kern w:val="0"/>
          <w:sz w:val="28"/>
          <w:szCs w:val="28"/>
        </w:rPr>
        <w:t xml:space="preserve">   </w:t>
      </w:r>
      <w:r>
        <w:rPr>
          <w:rFonts w:hint="eastAsia" w:asciiTheme="majorEastAsia" w:hAnsiTheme="majorEastAsia" w:eastAsiaTheme="majorEastAsia" w:cstheme="majorEastAsia"/>
          <w:b/>
          <w:bCs/>
          <w:color w:val="000000"/>
          <w:kern w:val="0"/>
          <w:sz w:val="28"/>
          <w:szCs w:val="28"/>
        </w:rPr>
        <w:t>（一）要强化组织领导</w:t>
      </w:r>
    </w:p>
    <w:p>
      <w:pPr>
        <w:spacing w:line="420" w:lineRule="exact"/>
        <w:ind w:firstLine="560" w:firstLineChars="2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为确保全体教师“聚焦学生核心素养，深化课堂教学改革”培训活动整体推进，有效实施，在县教体局和我校直接领导下，学校成立培训工作业务指导小组。</w:t>
      </w:r>
    </w:p>
    <w:p>
      <w:pPr>
        <w:spacing w:line="420" w:lineRule="exact"/>
        <w:ind w:firstLine="560" w:firstLineChars="2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组  长：</w:t>
      </w:r>
      <w:r>
        <w:rPr>
          <w:rFonts w:hint="eastAsia" w:asciiTheme="majorEastAsia" w:hAnsiTheme="majorEastAsia" w:eastAsiaTheme="majorEastAsia" w:cstheme="majorEastAsia"/>
          <w:color w:val="000000"/>
          <w:kern w:val="0"/>
          <w:sz w:val="28"/>
          <w:szCs w:val="28"/>
          <w:lang w:eastAsia="zh-CN"/>
        </w:rPr>
        <w:t>王朋龙</w:t>
      </w:r>
    </w:p>
    <w:p>
      <w:pPr>
        <w:spacing w:line="420" w:lineRule="exact"/>
        <w:ind w:firstLine="560" w:firstLineChars="2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副组长：</w:t>
      </w:r>
      <w:r>
        <w:rPr>
          <w:rFonts w:hint="eastAsia" w:asciiTheme="majorEastAsia" w:hAnsiTheme="majorEastAsia" w:eastAsiaTheme="majorEastAsia" w:cstheme="majorEastAsia"/>
          <w:color w:val="000000"/>
          <w:kern w:val="0"/>
          <w:sz w:val="28"/>
          <w:szCs w:val="28"/>
          <w:lang w:eastAsia="zh-CN"/>
        </w:rPr>
        <w:t>宋志超</w:t>
      </w:r>
      <w:r>
        <w:rPr>
          <w:rFonts w:hint="eastAsia" w:asciiTheme="majorEastAsia" w:hAnsiTheme="majorEastAsia" w:eastAsiaTheme="majorEastAsia" w:cstheme="majorEastAsia"/>
          <w:color w:val="000000"/>
          <w:kern w:val="0"/>
          <w:sz w:val="28"/>
          <w:szCs w:val="28"/>
        </w:rPr>
        <w:t xml:space="preserve">   </w:t>
      </w:r>
    </w:p>
    <w:p>
      <w:pPr>
        <w:spacing w:line="420" w:lineRule="exact"/>
        <w:ind w:firstLine="1680" w:firstLineChars="6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成  员：</w:t>
      </w:r>
      <w:r>
        <w:rPr>
          <w:rFonts w:hint="eastAsia" w:asciiTheme="majorEastAsia" w:hAnsiTheme="majorEastAsia" w:eastAsiaTheme="majorEastAsia" w:cstheme="majorEastAsia"/>
          <w:color w:val="000000"/>
          <w:kern w:val="0"/>
          <w:sz w:val="28"/>
          <w:szCs w:val="28"/>
          <w:lang w:eastAsia="zh-CN"/>
        </w:rPr>
        <w:t>孟祥云</w:t>
      </w:r>
      <w:r>
        <w:rPr>
          <w:rFonts w:hint="eastAsia" w:asciiTheme="majorEastAsia" w:hAnsiTheme="majorEastAsia" w:eastAsiaTheme="majorEastAsia" w:cstheme="majorEastAsia"/>
          <w:color w:val="000000"/>
          <w:kern w:val="0"/>
          <w:sz w:val="28"/>
          <w:szCs w:val="28"/>
        </w:rPr>
        <w:t xml:space="preserve">  </w:t>
      </w:r>
      <w:r>
        <w:rPr>
          <w:rFonts w:hint="eastAsia" w:asciiTheme="majorEastAsia" w:hAnsiTheme="majorEastAsia" w:eastAsiaTheme="majorEastAsia" w:cstheme="majorEastAsia"/>
          <w:color w:val="000000"/>
          <w:kern w:val="0"/>
          <w:sz w:val="28"/>
          <w:szCs w:val="28"/>
          <w:lang w:eastAsia="zh-CN"/>
        </w:rPr>
        <w:t>孙占臣</w:t>
      </w:r>
      <w:r>
        <w:rPr>
          <w:rFonts w:hint="eastAsia" w:asciiTheme="majorEastAsia" w:hAnsiTheme="majorEastAsia" w:eastAsiaTheme="majorEastAsia" w:cstheme="majorEastAsia"/>
          <w:color w:val="000000"/>
          <w:kern w:val="0"/>
          <w:sz w:val="28"/>
          <w:szCs w:val="28"/>
        </w:rPr>
        <w:t xml:space="preserve">  </w:t>
      </w:r>
      <w:r>
        <w:rPr>
          <w:rFonts w:hint="eastAsia" w:asciiTheme="majorEastAsia" w:hAnsiTheme="majorEastAsia" w:eastAsiaTheme="majorEastAsia" w:cstheme="majorEastAsia"/>
          <w:color w:val="000000"/>
          <w:kern w:val="0"/>
          <w:sz w:val="28"/>
          <w:szCs w:val="28"/>
          <w:lang w:eastAsia="zh-CN"/>
        </w:rPr>
        <w:t>杨华</w:t>
      </w:r>
      <w:r>
        <w:rPr>
          <w:rFonts w:hint="eastAsia" w:asciiTheme="majorEastAsia" w:hAnsiTheme="majorEastAsia" w:eastAsiaTheme="majorEastAsia" w:cstheme="majorEastAsia"/>
          <w:color w:val="000000"/>
          <w:kern w:val="0"/>
          <w:sz w:val="28"/>
          <w:szCs w:val="28"/>
          <w:lang w:val="en-US" w:eastAsia="zh-CN"/>
        </w:rPr>
        <w:t xml:space="preserve">   凌庆尧</w:t>
      </w:r>
      <w:r>
        <w:rPr>
          <w:rFonts w:hint="eastAsia" w:asciiTheme="majorEastAsia" w:hAnsiTheme="majorEastAsia" w:eastAsiaTheme="majorEastAsia" w:cstheme="majorEastAsia"/>
          <w:color w:val="000000"/>
          <w:kern w:val="0"/>
          <w:sz w:val="28"/>
          <w:szCs w:val="28"/>
        </w:rPr>
        <w:t xml:space="preserve">  </w:t>
      </w:r>
    </w:p>
    <w:p>
      <w:pPr>
        <w:spacing w:line="420" w:lineRule="exact"/>
        <w:ind w:firstLine="560" w:firstLineChars="2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确保主题培训活动有序有效开展，达到预期效果。</w:t>
      </w:r>
    </w:p>
    <w:p>
      <w:pPr>
        <w:spacing w:line="420" w:lineRule="exact"/>
        <w:ind w:firstLine="562" w:firstLineChars="200"/>
        <w:rPr>
          <w:rFonts w:hint="eastAsia" w:asciiTheme="majorEastAsia" w:hAnsiTheme="majorEastAsia" w:eastAsiaTheme="majorEastAsia" w:cstheme="majorEastAsia"/>
          <w:b/>
          <w:bCs/>
          <w:color w:val="000000"/>
          <w:kern w:val="0"/>
          <w:sz w:val="28"/>
          <w:szCs w:val="28"/>
        </w:rPr>
      </w:pPr>
      <w:r>
        <w:rPr>
          <w:rFonts w:hint="eastAsia" w:asciiTheme="majorEastAsia" w:hAnsiTheme="majorEastAsia" w:eastAsiaTheme="majorEastAsia" w:cstheme="majorEastAsia"/>
          <w:b/>
          <w:bCs/>
          <w:color w:val="000000"/>
          <w:kern w:val="0"/>
          <w:sz w:val="28"/>
          <w:szCs w:val="28"/>
        </w:rPr>
        <w:t>（二）要强化考核评估</w:t>
      </w:r>
    </w:p>
    <w:p>
      <w:pPr>
        <w:spacing w:line="420" w:lineRule="exact"/>
        <w:ind w:firstLine="560" w:firstLineChars="20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采取师校考评与校本考评相结合、学员考评与综合考评相结合、方式对学员和单位进行全面考核，严格培训质量监控。“校本研修”领导负责考评，并纳入“十三五”教师继续教育学时管理之中。凡是不参加培训或参训考核不合格的教师，所带来的一切后果均由本人自负。</w:t>
      </w:r>
    </w:p>
    <w:p>
      <w:pPr>
        <w:spacing w:line="420" w:lineRule="exact"/>
        <w:ind w:firstLine="555"/>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color w:val="000000"/>
          <w:kern w:val="0"/>
          <w:sz w:val="28"/>
          <w:szCs w:val="28"/>
        </w:rPr>
        <w:t>凡是不按时提交（以网上记录时间为准）或填写的考评材料均按没有处理，记作0分，责任自负。</w:t>
      </w:r>
    </w:p>
    <w:p>
      <w:pPr>
        <w:spacing w:line="420" w:lineRule="exact"/>
        <w:ind w:firstLine="555"/>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b/>
          <w:bCs/>
          <w:color w:val="000000"/>
          <w:kern w:val="0"/>
          <w:sz w:val="28"/>
          <w:szCs w:val="28"/>
        </w:rPr>
        <w:t>（三）强化激励机制</w:t>
      </w:r>
    </w:p>
    <w:p>
      <w:pPr>
        <w:widowControl/>
        <w:spacing w:line="420" w:lineRule="exact"/>
        <w:jc w:val="left"/>
        <w:outlineLvl w:val="0"/>
        <w:rPr>
          <w:rFonts w:hint="eastAsia" w:asciiTheme="majorEastAsia" w:hAnsiTheme="majorEastAsia" w:eastAsiaTheme="majorEastAsia" w:cstheme="majorEastAsia"/>
          <w:color w:val="000000"/>
          <w:kern w:val="0"/>
          <w:sz w:val="28"/>
          <w:szCs w:val="28"/>
        </w:rPr>
      </w:pPr>
      <w:r>
        <w:rPr>
          <w:rFonts w:hint="eastAsia" w:asciiTheme="majorEastAsia" w:hAnsiTheme="majorEastAsia" w:eastAsiaTheme="majorEastAsia" w:cstheme="majorEastAsia"/>
          <w:b/>
          <w:bCs/>
          <w:color w:val="000000"/>
          <w:kern w:val="0"/>
          <w:sz w:val="28"/>
          <w:szCs w:val="28"/>
        </w:rPr>
        <w:t xml:space="preserve">    </w:t>
      </w:r>
      <w:r>
        <w:rPr>
          <w:rFonts w:hint="eastAsia" w:asciiTheme="majorEastAsia" w:hAnsiTheme="majorEastAsia" w:eastAsiaTheme="majorEastAsia" w:cstheme="majorEastAsia"/>
          <w:color w:val="000000"/>
          <w:kern w:val="0"/>
          <w:sz w:val="28"/>
          <w:szCs w:val="28"/>
        </w:rPr>
        <w:t>为认真总结培训经验和成果，进一步提升培训质量和水平，充分发挥培训示范引领作用，充分调动广大教师参与培训的积极性，激励先进，树立典型，促进提高，借助教师培训活动开展评选先进表彰工作。</w:t>
      </w:r>
    </w:p>
    <w:p>
      <w:pPr>
        <w:spacing w:line="420" w:lineRule="exact"/>
        <w:ind w:firstLine="555"/>
        <w:jc w:val="left"/>
        <w:rPr>
          <w:rFonts w:ascii="仿宋" w:hAnsi="仿宋" w:eastAsia="仿宋" w:cs="??_GB2312"/>
          <w:color w:val="000000"/>
          <w:kern w:val="0"/>
          <w:sz w:val="32"/>
          <w:szCs w:val="32"/>
        </w:rPr>
      </w:pPr>
      <w:r>
        <w:rPr>
          <w:rFonts w:ascii="仿宋" w:hAnsi="仿宋" w:eastAsia="仿宋" w:cs="??_GB2312"/>
          <w:b/>
          <w:bCs/>
          <w:color w:val="000000"/>
          <w:kern w:val="0"/>
          <w:sz w:val="32"/>
          <w:szCs w:val="32"/>
        </w:rPr>
        <w:t xml:space="preserve">   </w:t>
      </w:r>
    </w:p>
    <w:p>
      <w:pPr>
        <w:spacing w:line="420" w:lineRule="exact"/>
        <w:jc w:val="left"/>
        <w:rPr>
          <w:rFonts w:ascii="仿宋" w:hAnsi="仿宋" w:eastAsia="仿宋"/>
          <w:b/>
          <w:bCs/>
          <w:color w:val="000000"/>
          <w:sz w:val="32"/>
          <w:szCs w:val="32"/>
        </w:rPr>
      </w:pPr>
      <w:r>
        <w:rPr>
          <w:rFonts w:ascii="仿宋" w:hAnsi="仿宋" w:eastAsia="仿宋" w:cs="??_GB2312"/>
          <w:color w:val="000000"/>
          <w:kern w:val="0"/>
          <w:sz w:val="32"/>
          <w:szCs w:val="32"/>
        </w:rPr>
        <w:t xml:space="preserve">                                            </w:t>
      </w:r>
    </w:p>
    <w:p>
      <w:pPr>
        <w:jc w:val="center"/>
        <w:rPr>
          <w:rFonts w:ascii="仿宋" w:hAnsi="仿宋" w:eastAsia="仿宋"/>
          <w:b/>
          <w:bCs/>
          <w:color w:val="000000"/>
          <w:sz w:val="32"/>
          <w:szCs w:val="32"/>
        </w:rPr>
      </w:pPr>
      <w:r>
        <w:rPr>
          <w:rFonts w:ascii="仿宋" w:hAnsi="仿宋" w:eastAsia="仿宋"/>
          <w:b/>
          <w:bCs/>
          <w:color w:val="000000"/>
          <w:sz w:val="32"/>
          <w:szCs w:val="32"/>
        </w:rPr>
        <w:t xml:space="preserve">                     </w:t>
      </w:r>
      <w:r>
        <w:rPr>
          <w:rFonts w:hint="eastAsia" w:ascii="仿宋" w:hAnsi="仿宋" w:eastAsia="仿宋"/>
          <w:b/>
          <w:bCs/>
          <w:color w:val="000000"/>
          <w:sz w:val="32"/>
          <w:szCs w:val="32"/>
          <w:lang w:eastAsia="zh-CN"/>
        </w:rPr>
        <w:t>兰河</w:t>
      </w:r>
      <w:r>
        <w:rPr>
          <w:rFonts w:hint="eastAsia" w:ascii="仿宋" w:hAnsi="仿宋" w:eastAsia="仿宋"/>
          <w:b/>
          <w:bCs/>
          <w:color w:val="000000"/>
          <w:sz w:val="32"/>
          <w:szCs w:val="32"/>
        </w:rPr>
        <w:t>乡中心校</w:t>
      </w:r>
    </w:p>
    <w:p>
      <w:pPr>
        <w:jc w:val="center"/>
        <w:rPr>
          <w:rFonts w:ascii="仿宋" w:hAnsi="仿宋" w:eastAsia="仿宋"/>
          <w:b/>
          <w:bCs/>
          <w:color w:val="000000"/>
          <w:sz w:val="32"/>
          <w:szCs w:val="32"/>
        </w:rPr>
      </w:pPr>
      <w:r>
        <w:rPr>
          <w:rFonts w:ascii="仿宋" w:hAnsi="仿宋" w:eastAsia="仿宋"/>
          <w:b/>
          <w:bCs/>
          <w:color w:val="000000"/>
          <w:sz w:val="32"/>
          <w:szCs w:val="32"/>
        </w:rPr>
        <w:t xml:space="preserve">                      2018</w:t>
      </w:r>
      <w:r>
        <w:rPr>
          <w:rFonts w:hint="eastAsia" w:ascii="仿宋" w:hAnsi="仿宋" w:eastAsia="仿宋"/>
          <w:b/>
          <w:bCs/>
          <w:color w:val="000000"/>
          <w:sz w:val="32"/>
          <w:szCs w:val="32"/>
        </w:rPr>
        <w:t>年</w:t>
      </w:r>
      <w:r>
        <w:rPr>
          <w:rFonts w:ascii="仿宋" w:hAnsi="仿宋" w:eastAsia="仿宋"/>
          <w:b/>
          <w:bCs/>
          <w:color w:val="000000"/>
          <w:sz w:val="32"/>
          <w:szCs w:val="32"/>
        </w:rPr>
        <w:t>3</w:t>
      </w:r>
      <w:r>
        <w:rPr>
          <w:rFonts w:hint="eastAsia" w:ascii="仿宋" w:hAnsi="仿宋" w:eastAsia="仿宋"/>
          <w:b/>
          <w:bCs/>
          <w:color w:val="000000"/>
          <w:sz w:val="32"/>
          <w:szCs w:val="32"/>
        </w:rPr>
        <w:t>月</w:t>
      </w:r>
      <w:r>
        <w:rPr>
          <w:rFonts w:ascii="仿宋" w:hAnsi="仿宋" w:eastAsia="仿宋"/>
          <w:b/>
          <w:bCs/>
          <w:color w:val="000000"/>
          <w:sz w:val="32"/>
          <w:szCs w:val="32"/>
        </w:rPr>
        <w:t>1</w:t>
      </w:r>
      <w:r>
        <w:rPr>
          <w:rFonts w:hint="eastAsia" w:ascii="仿宋" w:hAnsi="仿宋" w:eastAsia="仿宋"/>
          <w:b/>
          <w:bCs/>
          <w:color w:val="000000"/>
          <w:sz w:val="32"/>
          <w:szCs w:val="32"/>
        </w:rPr>
        <w:t>日</w:t>
      </w:r>
    </w:p>
    <w:p>
      <w:pPr>
        <w:jc w:val="center"/>
        <w:rPr>
          <w:rFonts w:ascii="仿宋" w:hAnsi="仿宋" w:eastAsia="仿宋"/>
          <w:b/>
          <w:bCs/>
          <w:color w:val="000000"/>
          <w:sz w:val="32"/>
          <w:szCs w:val="32"/>
        </w:rPr>
      </w:pPr>
    </w:p>
    <w:p>
      <w:pPr>
        <w:jc w:val="center"/>
        <w:rPr>
          <w:rFonts w:ascii="仿宋" w:hAnsi="仿宋" w:eastAsia="仿宋"/>
          <w:b/>
          <w:bCs/>
          <w:color w:val="000000"/>
          <w:sz w:val="32"/>
          <w:szCs w:val="32"/>
        </w:rPr>
      </w:pPr>
    </w:p>
    <w:p>
      <w:pPr>
        <w:jc w:val="both"/>
        <w:rPr>
          <w:b/>
          <w:color w:val="000000"/>
          <w:sz w:val="32"/>
          <w:szCs w:val="32"/>
        </w:rPr>
      </w:pPr>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Wingdings 2">
    <w:panose1 w:val="05020102010507070707"/>
    <w:charset w:val="00"/>
    <w:family w:val="auto"/>
    <w:pitch w:val="default"/>
    <w:sig w:usb0="00000000" w:usb1="00000000" w:usb2="00000000" w:usb3="00000000" w:csb0="80000000" w:csb1="00000000"/>
  </w:font>
  <w:font w:name="Bookshelf Symbol 7">
    <w:panose1 w:val="05010101010101010101"/>
    <w:charset w:val="00"/>
    <w:family w:val="auto"/>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_GB2312">
    <w:altName w:val="Courier New"/>
    <w:panose1 w:val="00000000000000000000"/>
    <w:charset w:val="00"/>
    <w:family w:val="auto"/>
    <w:pitch w:val="default"/>
    <w:sig w:usb0="00000000" w:usb1="00000000" w:usb2="00000000" w:usb3="00000000" w:csb0="00000001" w:csb1="00000000"/>
  </w:font>
  <w:font w:name="仿宋_GB2312">
    <w:panose1 w:val="02010609030101010101"/>
    <w:charset w:val="86"/>
    <w:family w:val="modern"/>
    <w:pitch w:val="default"/>
    <w:sig w:usb0="00000001" w:usb1="080E0000" w:usb2="00000000" w:usb3="00000000" w:csb0="00040000" w:csb1="00000000"/>
  </w:font>
  <w:font w:name="方正隶二简体">
    <w:altName w:val="黑体"/>
    <w:panose1 w:val="00000000000000000000"/>
    <w:charset w:val="86"/>
    <w:family w:val="script"/>
    <w:pitch w:val="default"/>
    <w:sig w:usb0="00000000" w:usb1="00000000" w:usb2="00000010" w:usb3="00000000" w:csb0="00040000" w:csb1="00000000"/>
  </w:font>
  <w:font w:name="Courier New">
    <w:panose1 w:val="02070309020205020404"/>
    <w:charset w:val="00"/>
    <w:family w:val="auto"/>
    <w:pitch w:val="default"/>
    <w:sig w:usb0="E0002AFF" w:usb1="C0007843" w:usb2="00000009" w:usb3="00000000" w:csb0="400001FF" w:csb1="FFFF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B74D97"/>
    <w:multiLevelType w:val="singleLevel"/>
    <w:tmpl w:val="58B74D97"/>
    <w:lvl w:ilvl="0" w:tentative="0">
      <w:start w:val="5"/>
      <w:numFmt w:val="chineseCounting"/>
      <w:suff w:val="nothing"/>
      <w:lvlText w:val="%1、"/>
      <w:lvlJc w:val="left"/>
      <w:rPr>
        <w:rFonts w:cs="Times New Roman"/>
      </w:rPr>
    </w:lvl>
  </w:abstractNum>
  <w:abstractNum w:abstractNumId="1">
    <w:nsid w:val="5999536F"/>
    <w:multiLevelType w:val="singleLevel"/>
    <w:tmpl w:val="5999536F"/>
    <w:lvl w:ilvl="0" w:tentative="0">
      <w:start w:val="2"/>
      <w:numFmt w:val="decimal"/>
      <w:suff w:val="nothing"/>
      <w:lvlText w:val="（%1）"/>
      <w:lvlJc w:val="left"/>
      <w:rPr>
        <w:rFonts w:cs="Times New Roman"/>
      </w:rPr>
    </w:lvl>
  </w:abstractNum>
  <w:abstractNum w:abstractNumId="2">
    <w:nsid w:val="5999593E"/>
    <w:multiLevelType w:val="singleLevel"/>
    <w:tmpl w:val="5999593E"/>
    <w:lvl w:ilvl="0" w:tentative="0">
      <w:start w:val="1"/>
      <w:numFmt w:val="decimal"/>
      <w:suff w:val="nothing"/>
      <w:lvlText w:val="%1."/>
      <w:lvlJc w:val="left"/>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692485D"/>
    <w:rsid w:val="2692485D"/>
    <w:rsid w:val="45227EC3"/>
    <w:rsid w:val="4E3256E8"/>
    <w:rsid w:val="59030E93"/>
    <w:rsid w:val="641A1DE2"/>
    <w:rsid w:val="6C461E6A"/>
    <w:rsid w:val="6E1334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2018-03-15T03:32:00Z</dcterms:created>
  <dc:creator>Administrator</dc:creator>
  <cp:lastModifiedBy>Administrator</cp:lastModifiedBy>
  <dcterms:modified xsi:type="dcterms:W3CDTF">2018-03-15T05:22:03Z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