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9D" w:rsidRDefault="00AF2378" w:rsidP="00A40D77">
      <w:pPr>
        <w:ind w:firstLineChars="200" w:firstLine="88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信息技术在语文教学中的深度融合</w:t>
      </w:r>
    </w:p>
    <w:p w:rsidR="008C229D" w:rsidRDefault="00AF2378">
      <w:pPr>
        <w:spacing w:line="360" w:lineRule="exact"/>
        <w:rPr>
          <w:rFonts w:asciiTheme="minorEastAsia" w:hAnsiTheme="minorEastAsia" w:cstheme="minorEastAsia"/>
          <w:sz w:val="24"/>
        </w:rPr>
      </w:pPr>
      <w:r>
        <w:rPr>
          <w:rFonts w:hint="eastAsia"/>
        </w:rPr>
        <w:t xml:space="preserve">    </w:t>
      </w:r>
      <w:r w:rsidR="00A40D77">
        <w:rPr>
          <w:rFonts w:hint="eastAsia"/>
        </w:rPr>
        <w:t xml:space="preserve">  </w:t>
      </w:r>
      <w:r>
        <w:rPr>
          <w:rFonts w:hint="eastAsia"/>
        </w:rPr>
        <w:t> </w:t>
      </w:r>
      <w:r>
        <w:rPr>
          <w:rFonts w:asciiTheme="minorEastAsia" w:hAnsiTheme="minorEastAsia" w:cstheme="minorEastAsia" w:hint="eastAsia"/>
          <w:sz w:val="24"/>
        </w:rPr>
        <w:t>随着教育现代化的不断推进，新生介入的信息技术，以其独特优势进入课堂，冲击着传统的一张嘴、一支粉笔、一块黑板的教学模式。《小学语文课程标准》中提出：要充分发挥现代信息技术在语文学习过程中的作用，使学生在语文学习中通过运用现代技术更好地养成收集、处理信息的习惯，提高语文能力。于是越来越多的教师充分、有效地运用媒体、网络等现代技术搜集、处理和运用信息，并在学习过程中合作交流，使现代技术成为课堂教学的有机组成部分。作为语文教师，</w:t>
      </w:r>
      <w:r>
        <w:rPr>
          <w:rFonts w:asciiTheme="minorEastAsia" w:hAnsiTheme="minorEastAsia" w:cstheme="minorEastAsia" w:hint="eastAsia"/>
          <w:sz w:val="24"/>
        </w:rPr>
        <w:t>应</w:t>
      </w:r>
      <w:r>
        <w:rPr>
          <w:rFonts w:asciiTheme="minorEastAsia" w:hAnsiTheme="minorEastAsia" w:cstheme="minorEastAsia" w:hint="eastAsia"/>
          <w:sz w:val="24"/>
        </w:rPr>
        <w:t>积极参与，</w:t>
      </w:r>
      <w:r>
        <w:rPr>
          <w:rFonts w:asciiTheme="minorEastAsia" w:hAnsiTheme="minorEastAsia" w:cstheme="minorEastAsia" w:hint="eastAsia"/>
          <w:sz w:val="24"/>
        </w:rPr>
        <w:t>并</w:t>
      </w:r>
      <w:r>
        <w:rPr>
          <w:rFonts w:asciiTheme="minorEastAsia" w:hAnsiTheme="minorEastAsia" w:cstheme="minorEastAsia" w:hint="eastAsia"/>
          <w:sz w:val="24"/>
        </w:rPr>
        <w:t>充分运用多媒体技术，利用其具有的形象性、直观性、生动活泼、信息量大、知识结构新、应用广、效率高等特点，产生常规教学手段难以实现的效果，提高课堂效率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   </w:t>
      </w:r>
    </w:p>
    <w:p w:rsidR="008C229D" w:rsidRPr="00A40D77" w:rsidRDefault="00AF2378" w:rsidP="00A40D77">
      <w:pPr>
        <w:pStyle w:val="a5"/>
        <w:spacing w:line="360" w:lineRule="exact"/>
        <w:ind w:left="480" w:firstLineChars="0" w:firstLine="0"/>
        <w:rPr>
          <w:rFonts w:asciiTheme="minorEastAsia" w:hAnsiTheme="minorEastAsia" w:cstheme="minorEastAsia"/>
          <w:sz w:val="24"/>
        </w:rPr>
      </w:pPr>
      <w:r w:rsidRPr="00A40D77">
        <w:rPr>
          <w:rFonts w:asciiTheme="minorEastAsia" w:hAnsiTheme="minorEastAsia" w:cstheme="minorEastAsia" w:hint="eastAsia"/>
          <w:sz w:val="24"/>
        </w:rPr>
        <w:t> </w:t>
      </w:r>
      <w:r w:rsidR="00A40D77">
        <w:rPr>
          <w:rFonts w:asciiTheme="minorEastAsia" w:hAnsiTheme="minorEastAsia" w:cstheme="minorEastAsia" w:hint="eastAsia"/>
          <w:sz w:val="24"/>
        </w:rPr>
        <w:t>一、</w:t>
      </w:r>
      <w:r w:rsidRPr="00A40D77">
        <w:rPr>
          <w:rFonts w:asciiTheme="minorEastAsia" w:hAnsiTheme="minorEastAsia" w:cstheme="minorEastAsia" w:hint="eastAsia"/>
          <w:sz w:val="24"/>
        </w:rPr>
        <w:t>充分发挥优势，打造语文高效课堂</w:t>
      </w:r>
      <w:r w:rsidRPr="00A40D77">
        <w:rPr>
          <w:rFonts w:asciiTheme="minorEastAsia" w:hAnsiTheme="minorEastAsia" w:cstheme="minorEastAsia" w:hint="eastAsia"/>
          <w:sz w:val="24"/>
        </w:rPr>
        <w:t>              </w:t>
      </w:r>
    </w:p>
    <w:p w:rsidR="008C229D" w:rsidRDefault="00AF2378">
      <w:pPr>
        <w:spacing w:line="360" w:lineRule="exact"/>
        <w:ind w:left="240" w:firstLineChars="300" w:firstLine="7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计算机多媒体技术利用计算机的交互科学性、反馈性等特点，在教学过程中融图、文、声、像于一体，是具有智能化的双向教学活动过程。多媒体技术的应用同时也大大地简化了教师的操作，使得教师能集中精力于教学本身，从而也大大提高了课堂教学效果。</w:t>
      </w:r>
      <w:r>
        <w:rPr>
          <w:rFonts w:asciiTheme="minorEastAsia" w:hAnsiTheme="minorEastAsia" w:cstheme="minorEastAsia" w:hint="eastAsia"/>
          <w:sz w:val="24"/>
        </w:rPr>
        <w:t xml:space="preserve">       </w:t>
      </w:r>
    </w:p>
    <w:p w:rsidR="008C229D" w:rsidRDefault="00A40D77" w:rsidP="00A40D77">
      <w:pPr>
        <w:tabs>
          <w:tab w:val="left" w:pos="312"/>
        </w:tabs>
        <w:spacing w:line="360" w:lineRule="exact"/>
        <w:ind w:leftChars="114" w:left="239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 w:rsidR="00AF2378">
        <w:rPr>
          <w:rFonts w:asciiTheme="minorEastAsia" w:hAnsiTheme="minorEastAsia" w:cstheme="minorEastAsia" w:hint="eastAsia"/>
          <w:sz w:val="24"/>
        </w:rPr>
        <w:t>利用多媒体计算机形象、直观的效果，解决难点。我国古</w:t>
      </w:r>
      <w:r w:rsidR="00AF2378">
        <w:rPr>
          <w:rFonts w:asciiTheme="minorEastAsia" w:hAnsiTheme="minorEastAsia" w:cstheme="minorEastAsia" w:hint="eastAsia"/>
          <w:sz w:val="24"/>
        </w:rPr>
        <w:t>代大教育家荀子早已提出：“不闻不若闻之，闻之不若见之”。由此可见，闻见是教学的基础，借助计算机教学能有效地化抽象为具体，把难以理解的内容或者对理解课文起重要作用的内容，用计算机展现出来，调动学生视觉功能，让学生最大限度地发挥潜能，在有限的时间里，全方位感知更多的信息，激活学习的内因。</w:t>
      </w:r>
      <w:r w:rsidR="00AF2378">
        <w:rPr>
          <w:rFonts w:asciiTheme="minorEastAsia" w:hAnsiTheme="minorEastAsia" w:cstheme="minorEastAsia" w:hint="eastAsia"/>
          <w:sz w:val="24"/>
        </w:rPr>
        <w:t xml:space="preserve">     </w:t>
      </w:r>
    </w:p>
    <w:p w:rsidR="008C229D" w:rsidRDefault="00A40D77" w:rsidP="00A40D77">
      <w:pPr>
        <w:spacing w:line="360" w:lineRule="exact"/>
        <w:ind w:firstLineChars="300" w:firstLine="7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 w:rsidR="00AF2378">
        <w:rPr>
          <w:rFonts w:asciiTheme="minorEastAsia" w:hAnsiTheme="minorEastAsia" w:cstheme="minorEastAsia" w:hint="eastAsia"/>
          <w:sz w:val="24"/>
        </w:rPr>
        <w:t>运用多媒体，巧妙突破关键字，做到工具性与人文性的完美统一</w:t>
      </w:r>
      <w:r w:rsidR="00AF2378">
        <w:rPr>
          <w:rFonts w:asciiTheme="minorEastAsia" w:hAnsiTheme="minorEastAsia" w:cstheme="minorEastAsia" w:hint="eastAsia"/>
          <w:sz w:val="24"/>
        </w:rPr>
        <w:t>。</w:t>
      </w:r>
      <w:r w:rsidR="00AF2378">
        <w:rPr>
          <w:rFonts w:asciiTheme="minorEastAsia" w:hAnsiTheme="minorEastAsia" w:cstheme="minorEastAsia" w:hint="eastAsia"/>
          <w:sz w:val="24"/>
        </w:rPr>
        <w:t>多媒体课件能为学生提供生动逼真的教学情境，丰富多彩的教学资源，能使学生眼、耳、口、手、脑等多种感官同时接受刺激，有力的把促进学生听、说、读写等综合能力的运用和</w:t>
      </w:r>
      <w:r w:rsidR="00AF2378">
        <w:rPr>
          <w:rFonts w:asciiTheme="minorEastAsia" w:hAnsiTheme="minorEastAsia" w:cstheme="minorEastAsia" w:hint="eastAsia"/>
          <w:sz w:val="24"/>
        </w:rPr>
        <w:t>提高，从而全面提高学生各方面的素质。众所周知，在语文课堂上，要充分挖掘语言文字的工具性，渗透语文教学的人文性，教师通常会牢牢抓住文本中的关键字词，对于这些关键字词的体悟，方法甚多，但充分利用多媒体的情境再现，也是突破关键字的好方法。</w:t>
      </w:r>
    </w:p>
    <w:p w:rsidR="008C229D" w:rsidRDefault="00A40D77" w:rsidP="00A40D77">
      <w:pPr>
        <w:spacing w:line="360" w:lineRule="exact"/>
        <w:ind w:firstLineChars="250"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 w:rsidR="00AF2378">
        <w:rPr>
          <w:rFonts w:asciiTheme="minorEastAsia" w:hAnsiTheme="minorEastAsia" w:cstheme="minorEastAsia" w:hint="eastAsia"/>
          <w:sz w:val="24"/>
        </w:rPr>
        <w:t>利用音频视频工具，激发学生乐于写作。在作文教学中，教者不难发现有许多学生怕写作文，写作文时常是敲额头、皱眉头、咬笔头，好半天也开不了头，即使写了也是三言两语，且病句错字连篇。在教学中，教师可以选用视听媒体创设情景，强化学生情感体验，激发学生的写作兴趣。有了兴趣，产生了写作欲望，</w:t>
      </w:r>
      <w:r w:rsidR="00AF2378">
        <w:rPr>
          <w:rFonts w:asciiTheme="minorEastAsia" w:hAnsiTheme="minorEastAsia" w:cstheme="minorEastAsia" w:hint="eastAsia"/>
          <w:sz w:val="24"/>
        </w:rPr>
        <w:t>才能用心作文，从而提高作文教学效果。按学生习作的心理特点，适时选用录像媒体的形、声、色并茂的特殊功能，调动学生的视觉、听觉、触觉等各种感官齐上阵，让他们始终处于兴奋状态，注意力集中，不断将间接经验内化为直接经验和表象，丰富了写作素材，使“巧妇”常为“有米之炊”。</w:t>
      </w:r>
      <w:r w:rsidR="00AF2378">
        <w:rPr>
          <w:rFonts w:asciiTheme="minorEastAsia" w:hAnsiTheme="minorEastAsia" w:cstheme="minorEastAsia" w:hint="eastAsia"/>
          <w:sz w:val="24"/>
        </w:rPr>
        <w:t>    </w:t>
      </w:r>
    </w:p>
    <w:p w:rsidR="008C229D" w:rsidRDefault="00A40D77" w:rsidP="00A40D77">
      <w:pPr>
        <w:spacing w:line="36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 w:rsidR="00AF2378">
        <w:rPr>
          <w:rFonts w:asciiTheme="minorEastAsia" w:hAnsiTheme="minorEastAsia" w:cstheme="minorEastAsia" w:hint="eastAsia"/>
          <w:sz w:val="24"/>
        </w:rPr>
        <w:t>运用多媒体，再现情境，培养思维的独创性。在阅读教学中，计算机作为一种认知工具，将学生的思维过程与动画演示有机结合，运用求异思维，培养观察力和想象力，使学生显示出与众不同的带有个性的答案来。</w:t>
      </w:r>
      <w:r w:rsidR="00AF2378">
        <w:rPr>
          <w:rFonts w:asciiTheme="minorEastAsia" w:hAnsiTheme="minorEastAsia" w:cstheme="minorEastAsia" w:hint="eastAsia"/>
          <w:sz w:val="24"/>
        </w:rPr>
        <w:t xml:space="preserve">    </w:t>
      </w:r>
    </w:p>
    <w:p w:rsidR="008C229D" w:rsidRPr="00A40D77" w:rsidRDefault="00A40D77" w:rsidP="00A40D77">
      <w:pPr>
        <w:pStyle w:val="a5"/>
        <w:spacing w:line="360" w:lineRule="exact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</w:t>
      </w:r>
      <w:r w:rsidR="00AF2378" w:rsidRPr="00A40D77">
        <w:rPr>
          <w:rFonts w:asciiTheme="minorEastAsia" w:hAnsiTheme="minorEastAsia" w:cstheme="minorEastAsia" w:hint="eastAsia"/>
          <w:sz w:val="24"/>
        </w:rPr>
        <w:t>依托云平台软件，打造语文高效课堂</w:t>
      </w:r>
      <w:r w:rsidR="00AF2378" w:rsidRPr="00A40D77">
        <w:rPr>
          <w:rFonts w:asciiTheme="minorEastAsia" w:hAnsiTheme="minorEastAsia" w:cstheme="minorEastAsia" w:hint="eastAsia"/>
          <w:sz w:val="24"/>
        </w:rPr>
        <w:t xml:space="preserve">     </w:t>
      </w:r>
      <w:r w:rsidR="00AF2378" w:rsidRPr="00A40D77">
        <w:rPr>
          <w:rFonts w:asciiTheme="minorEastAsia" w:hAnsiTheme="minorEastAsia" w:cstheme="minorEastAsia" w:hint="eastAsia"/>
          <w:sz w:val="24"/>
        </w:rPr>
        <w:t>       </w:t>
      </w:r>
    </w:p>
    <w:p w:rsidR="008C229D" w:rsidRDefault="00AF2378" w:rsidP="00A40D77">
      <w:pPr>
        <w:spacing w:line="36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目前，围绕信息技术与语文学科的整合，有两种方法，第一种是借助网络，搜集资</w:t>
      </w:r>
      <w:r>
        <w:rPr>
          <w:rFonts w:asciiTheme="minorEastAsia" w:hAnsiTheme="minorEastAsia" w:cstheme="minorEastAsia" w:hint="eastAsia"/>
          <w:sz w:val="24"/>
        </w:rPr>
        <w:lastRenderedPageBreak/>
        <w:t>源，或提前预习，或置疑探究，或作业训练，第二种就是课堂上呈现的缤纷多彩的课件。这两种方法的合理运用，可以大大提高学习语文的效率。</w:t>
      </w:r>
      <w:bookmarkStart w:id="0" w:name="_GoBack"/>
      <w:bookmarkEnd w:id="0"/>
    </w:p>
    <w:p w:rsidR="008C229D" w:rsidRDefault="00A40D77" w:rsidP="00A40D77">
      <w:pPr>
        <w:tabs>
          <w:tab w:val="left" w:pos="312"/>
        </w:tabs>
        <w:spacing w:line="360" w:lineRule="exact"/>
        <w:ind w:leftChars="57" w:left="120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 w:rsidR="00AF2378">
        <w:rPr>
          <w:rFonts w:asciiTheme="minorEastAsia" w:hAnsiTheme="minorEastAsia" w:cstheme="minorEastAsia" w:hint="eastAsia"/>
          <w:sz w:val="24"/>
        </w:rPr>
        <w:t>提高了学生对课堂文本的关注度</w:t>
      </w:r>
      <w:r w:rsidR="00AF2378">
        <w:rPr>
          <w:rFonts w:asciiTheme="minorEastAsia" w:hAnsiTheme="minorEastAsia" w:cstheme="minorEastAsia" w:hint="eastAsia"/>
          <w:sz w:val="24"/>
        </w:rPr>
        <w:t>。</w:t>
      </w:r>
      <w:r w:rsidR="00AF2378">
        <w:rPr>
          <w:rFonts w:asciiTheme="minorEastAsia" w:hAnsiTheme="minorEastAsia" w:cstheme="minorEastAsia" w:hint="eastAsia"/>
          <w:sz w:val="24"/>
        </w:rPr>
        <w:t>教育云平台下的优课软件的最大特点就是真实地将学生手</w:t>
      </w:r>
      <w:r w:rsidR="00AF2378">
        <w:rPr>
          <w:rFonts w:asciiTheme="minorEastAsia" w:hAnsiTheme="minorEastAsia" w:cstheme="minorEastAsia" w:hint="eastAsia"/>
          <w:sz w:val="24"/>
        </w:rPr>
        <w:t> </w:t>
      </w:r>
      <w:r w:rsidR="00AF2378">
        <w:rPr>
          <w:rFonts w:asciiTheme="minorEastAsia" w:hAnsiTheme="minorEastAsia" w:cstheme="minorEastAsia" w:hint="eastAsia"/>
          <w:sz w:val="24"/>
        </w:rPr>
        <w:t>中的纸质课本还原成电子白板上的电子课本。教师和学生都能在一只电子笔的帮助下，适机在电子课本上涂划、圈描。对于重点段落和重点词语，还能放大缩小、涂色、遮屏、聚光等不同方式的强调，再配上软件自带的各种工具和功能，一</w:t>
      </w:r>
      <w:r w:rsidR="00AF2378">
        <w:rPr>
          <w:rFonts w:asciiTheme="minorEastAsia" w:hAnsiTheme="minorEastAsia" w:cstheme="minorEastAsia" w:hint="eastAsia"/>
          <w:sz w:val="24"/>
        </w:rPr>
        <w:t>堂课下来，学生的注意力全集中在课本上，不必低头看书，而是抬起头自主地阅读，欣赏，实践，思考，感悟。老师也能在学生的目光中反馈到学习状态，避免学生课堂学习方向的偏差，从而提高学生学习兴趣和学习质量。</w:t>
      </w:r>
      <w:r w:rsidR="00AF2378">
        <w:rPr>
          <w:rFonts w:asciiTheme="minorEastAsia" w:hAnsiTheme="minorEastAsia" w:cstheme="minorEastAsia" w:hint="eastAsia"/>
          <w:sz w:val="24"/>
        </w:rPr>
        <w:t xml:space="preserve">     </w:t>
      </w:r>
    </w:p>
    <w:p w:rsidR="008C229D" w:rsidRDefault="00A40D77" w:rsidP="00A40D77">
      <w:pPr>
        <w:spacing w:line="36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 w:rsidR="00AF2378">
        <w:rPr>
          <w:rFonts w:asciiTheme="minorEastAsia" w:hAnsiTheme="minorEastAsia" w:cstheme="minorEastAsia" w:hint="eastAsia"/>
          <w:sz w:val="24"/>
        </w:rPr>
        <w:t>丰富了师生合作互动的方式</w:t>
      </w:r>
      <w:r w:rsidR="00AF2378">
        <w:rPr>
          <w:rFonts w:asciiTheme="minorEastAsia" w:hAnsiTheme="minorEastAsia" w:cstheme="minorEastAsia" w:hint="eastAsia"/>
          <w:sz w:val="24"/>
        </w:rPr>
        <w:t>。</w:t>
      </w:r>
      <w:r w:rsidR="00AF2378">
        <w:rPr>
          <w:rFonts w:asciiTheme="minorEastAsia" w:hAnsiTheme="minorEastAsia" w:cstheme="minorEastAsia" w:hint="eastAsia"/>
          <w:sz w:val="24"/>
        </w:rPr>
        <w:t>教育云的优课软件的功能十分强大，能同时兼容幻灯片、音视频文件、图像文件等，因此课堂上可用来创设情境、协作学习、讨论交流、师生合作，可在师生之间、生生之间、人机之间架设一条纽带，使学生有更多的自主权，师生之间的合作互动交流更加畅通，更好地发展了学生思维的灵活性和创造性，这也是信息</w:t>
      </w:r>
      <w:r w:rsidR="00AF2378">
        <w:rPr>
          <w:rFonts w:asciiTheme="minorEastAsia" w:hAnsiTheme="minorEastAsia" w:cstheme="minorEastAsia" w:hint="eastAsia"/>
          <w:sz w:val="24"/>
        </w:rPr>
        <w:t>技术与语文学科地完美结合</w:t>
      </w:r>
      <w:r w:rsidR="00AF2378">
        <w:rPr>
          <w:rFonts w:asciiTheme="minorEastAsia" w:hAnsiTheme="minorEastAsia" w:cstheme="minorEastAsia" w:hint="eastAsia"/>
          <w:sz w:val="24"/>
        </w:rPr>
        <w:t>。</w:t>
      </w:r>
      <w:r w:rsidR="00AF2378">
        <w:rPr>
          <w:rFonts w:asciiTheme="minorEastAsia" w:hAnsiTheme="minorEastAsia" w:cstheme="minorEastAsia" w:hint="eastAsia"/>
          <w:sz w:val="24"/>
        </w:rPr>
        <w:t>这种互动参与的形式是其它多媒体无法做到的，它极大地提高了学生的学习兴趣，参与热情，使学生始终保持在愉悦主动的状态，兴意盎然地投入到学习活动之中。</w:t>
      </w:r>
      <w:r w:rsidR="00AF2378">
        <w:rPr>
          <w:rFonts w:asciiTheme="minorEastAsia" w:hAnsiTheme="minorEastAsia" w:cstheme="minorEastAsia" w:hint="eastAsia"/>
          <w:sz w:val="24"/>
        </w:rPr>
        <w:t xml:space="preserve">     </w:t>
      </w:r>
    </w:p>
    <w:p w:rsidR="008C229D" w:rsidRDefault="00A40D77" w:rsidP="00A40D77">
      <w:pPr>
        <w:spacing w:line="36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 w:rsidR="00AF2378">
        <w:rPr>
          <w:rFonts w:asciiTheme="minorEastAsia" w:hAnsiTheme="minorEastAsia" w:cstheme="minorEastAsia" w:hint="eastAsia"/>
          <w:sz w:val="24"/>
        </w:rPr>
        <w:t>立化教材，优化课堂。教育云平台下的优课软件也是一个实用性很强的资源库，针对不同的授课内容配备有各种文、形、声、图资源，为教师的备课提供了更多的元素，帮助教师更深刻地解读文本，获取更多信息，立化教材，使课堂教学绝不仅仅是针对一篇课文、一个教学内容、一个环节项目的活动，而是更为全面、系统的知识、能力的整合。</w:t>
      </w:r>
    </w:p>
    <w:sectPr w:rsidR="008C229D" w:rsidSect="008C229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378" w:rsidRDefault="00AF2378" w:rsidP="004474ED">
      <w:r>
        <w:separator/>
      </w:r>
    </w:p>
  </w:endnote>
  <w:endnote w:type="continuationSeparator" w:id="0">
    <w:p w:rsidR="00AF2378" w:rsidRDefault="00AF2378" w:rsidP="00447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378" w:rsidRDefault="00AF2378" w:rsidP="004474ED">
      <w:r>
        <w:separator/>
      </w:r>
    </w:p>
  </w:footnote>
  <w:footnote w:type="continuationSeparator" w:id="0">
    <w:p w:rsidR="00AF2378" w:rsidRDefault="00AF2378" w:rsidP="004474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41E262"/>
    <w:multiLevelType w:val="singleLevel"/>
    <w:tmpl w:val="B041E262"/>
    <w:lvl w:ilvl="0">
      <w:start w:val="2"/>
      <w:numFmt w:val="decimal"/>
      <w:suff w:val="nothing"/>
      <w:lvlText w:val="%1、"/>
      <w:lvlJc w:val="left"/>
    </w:lvl>
  </w:abstractNum>
  <w:abstractNum w:abstractNumId="1">
    <w:nsid w:val="B38B3890"/>
    <w:multiLevelType w:val="singleLevel"/>
    <w:tmpl w:val="B38B3890"/>
    <w:lvl w:ilvl="0">
      <w:start w:val="2"/>
      <w:numFmt w:val="decimal"/>
      <w:suff w:val="nothing"/>
      <w:lvlText w:val="%1、"/>
      <w:lvlJc w:val="left"/>
    </w:lvl>
  </w:abstractNum>
  <w:abstractNum w:abstractNumId="2">
    <w:nsid w:val="E8E6AB00"/>
    <w:multiLevelType w:val="singleLevel"/>
    <w:tmpl w:val="E8E6AB00"/>
    <w:lvl w:ilvl="0">
      <w:start w:val="1"/>
      <w:numFmt w:val="chineseCounting"/>
      <w:suff w:val="nothing"/>
      <w:lvlText w:val="%1、"/>
      <w:lvlJc w:val="left"/>
      <w:pPr>
        <w:ind w:left="240" w:firstLine="0"/>
      </w:pPr>
      <w:rPr>
        <w:rFonts w:hint="eastAsia"/>
      </w:rPr>
    </w:lvl>
  </w:abstractNum>
  <w:abstractNum w:abstractNumId="3">
    <w:nsid w:val="23CC3B7E"/>
    <w:multiLevelType w:val="singleLevel"/>
    <w:tmpl w:val="23CC3B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E5213C4"/>
    <w:multiLevelType w:val="hybridMultilevel"/>
    <w:tmpl w:val="91C4A284"/>
    <w:lvl w:ilvl="0" w:tplc="2A5C5C9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BC31F3"/>
    <w:multiLevelType w:val="hybridMultilevel"/>
    <w:tmpl w:val="A0741304"/>
    <w:lvl w:ilvl="0" w:tplc="A48AC0B0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6">
    <w:nsid w:val="626E6D03"/>
    <w:multiLevelType w:val="singleLevel"/>
    <w:tmpl w:val="626E6D03"/>
    <w:lvl w:ilvl="0">
      <w:start w:val="1"/>
      <w:numFmt w:val="decimal"/>
      <w:lvlText w:val="%1."/>
      <w:lvlJc w:val="left"/>
      <w:pPr>
        <w:tabs>
          <w:tab w:val="left" w:pos="312"/>
        </w:tabs>
        <w:ind w:left="120" w:firstLine="0"/>
      </w:pPr>
    </w:lvl>
  </w:abstractNum>
  <w:abstractNum w:abstractNumId="7">
    <w:nsid w:val="68641C4F"/>
    <w:multiLevelType w:val="hybridMultilevel"/>
    <w:tmpl w:val="D10AFF36"/>
    <w:lvl w:ilvl="0" w:tplc="39DE6FC2">
      <w:start w:val="2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8">
    <w:nsid w:val="6B7D7886"/>
    <w:multiLevelType w:val="hybridMultilevel"/>
    <w:tmpl w:val="F786894A"/>
    <w:lvl w:ilvl="0" w:tplc="A768BBA4">
      <w:start w:val="1"/>
      <w:numFmt w:val="japaneseCounting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A73E82"/>
    <w:rsid w:val="004474ED"/>
    <w:rsid w:val="008C229D"/>
    <w:rsid w:val="00A40D77"/>
    <w:rsid w:val="00AF2378"/>
    <w:rsid w:val="13A73E82"/>
    <w:rsid w:val="3613027E"/>
    <w:rsid w:val="7D0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2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47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74ED"/>
    <w:rPr>
      <w:kern w:val="2"/>
      <w:sz w:val="18"/>
      <w:szCs w:val="18"/>
    </w:rPr>
  </w:style>
  <w:style w:type="paragraph" w:styleId="a4">
    <w:name w:val="footer"/>
    <w:basedOn w:val="a"/>
    <w:link w:val="Char0"/>
    <w:rsid w:val="00447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74ED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A40D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2018-05-03T01:33:00Z</dcterms:created>
  <dcterms:modified xsi:type="dcterms:W3CDTF">2018-05-09T01:52:00Z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