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 xml:space="preserve">         </w:t>
      </w:r>
      <w:r>
        <w:rPr>
          <w:rFonts w:hint="eastAsia" w:ascii="黑体" w:hAnsi="黑体" w:eastAsia="黑体" w:cs="黑体"/>
          <w:sz w:val="52"/>
          <w:szCs w:val="52"/>
        </w:rPr>
        <w:t xml:space="preserve"> 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52"/>
          <w:szCs w:val="52"/>
          <w:lang w:eastAsia="zh-CN"/>
        </w:rPr>
        <w:t>培训总结</w:t>
      </w:r>
      <w:r>
        <w:rPr>
          <w:rFonts w:hint="eastAsia" w:ascii="黑体" w:hAnsi="黑体" w:eastAsia="黑体" w:cs="黑体"/>
          <w:sz w:val="36"/>
          <w:szCs w:val="36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                         平山一中   </w:t>
      </w:r>
    </w:p>
    <w:p>
      <w:pPr>
        <w:ind w:firstLine="1280" w:firstLineChars="4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“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信息技术背景下的分层教学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”主题培训活动，在兰西县教师进修学校的指导下，我校开展的如火如荼，教师积极性非常高。对这次培训我校领导非常重视，成立了领导组织，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召开了全体教师大会，布置了具体的工作任务，确定了培训流程，</w:t>
      </w:r>
      <w:r>
        <w:rPr>
          <w:rFonts w:hint="eastAsia" w:ascii="黑体" w:hAnsi="黑体" w:eastAsia="黑体" w:cs="黑体"/>
          <w:sz w:val="32"/>
          <w:szCs w:val="32"/>
        </w:rPr>
        <w:t>并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将此项工作纳入了</w:t>
      </w:r>
      <w:r>
        <w:rPr>
          <w:rFonts w:hint="eastAsia" w:ascii="黑体" w:hAnsi="黑体" w:eastAsia="黑体" w:cs="黑体"/>
          <w:sz w:val="32"/>
          <w:szCs w:val="32"/>
        </w:rPr>
        <w:t>教师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的</w:t>
      </w:r>
      <w:r>
        <w:rPr>
          <w:rFonts w:hint="eastAsia" w:ascii="黑体" w:hAnsi="黑体" w:eastAsia="黑体" w:cs="黑体"/>
          <w:sz w:val="32"/>
          <w:szCs w:val="32"/>
        </w:rPr>
        <w:t>考核，确立了“四结合一组建”培训模式，即校本培训与教研活动相结合，主题研修与课堂教学相结合，任务设定与教师需求相结合，外出学习与自身发展相结合。“一组建”即组建名师团队，跟踪指导，以点带面，全面铺开，全员提高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现将本学期的分层教学培训工作有关事宜总结如下：</w:t>
      </w:r>
    </w:p>
    <w:p>
      <w:pPr>
        <w:ind w:firstLine="1280" w:firstLineChars="4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在培训过程中，坚持将培训活动和教学研究紧密结合，将理论运用到实践之中，做到以培促研，以研兴教，研培一体化。首先组织教师学习分层教学的理论知识，然后结合自己学科确定合理的研修主题，本学科负责人要对教师提出各个主题进行修改补充，展开讨论，最后确定校级研修主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题。教务处要筛选诊断示范课的人选，设定研修日程表，并严格执行，将教研落到实处，不走过场，不空谈。</w:t>
      </w:r>
    </w:p>
    <w:p>
      <w:pPr>
        <w:ind w:firstLine="1280" w:firstLineChars="4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通过任务驱动主题式培训，开拓了教师的视野，促进了教师的专业发展。将培训和教学有机的结合在一起，形成一个整体，克服了过去两层皮现象，以培促研，以研兴学。信息技术的介入，加大了课堂的容量，教师图文并茂的讲解，激发了学生的学习兴趣，大幅度提高了教学质量。在活动中涌现了一批教学新秀，促进了新教师的快速成长。</w:t>
      </w:r>
    </w:p>
    <w:p>
      <w:pPr>
        <w:widowControl/>
        <w:shd w:val="clear" w:color="auto" w:fill="FFFFFF"/>
        <w:wordWrap w:val="0"/>
        <w:spacing w:beforeAutospacing="1" w:afterAutospacing="1" w:line="378" w:lineRule="atLeast"/>
        <w:ind w:firstLine="640" w:firstLineChars="200"/>
        <w:jc w:val="left"/>
        <w:rPr>
          <w:rFonts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  <w:t>当然，在取得成绩的同时，也存在着不少突出的问题。有不少教师，特别是年龄较大的教师，对培训态度不够端正，各项活动参与热情不高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  <w:lang w:eastAsia="zh-CN"/>
        </w:rPr>
        <w:t>，以年龄大，不懂微机为理由不愿意参加教研活动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  <w:t>。有些学科培训工作开展的不够好，特别是音体美等小学科，由于人少，存在应付了事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  <w:lang w:eastAsia="zh-CN"/>
        </w:rPr>
        <w:t>得过且过现象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  <w:t>。有的教师材料不按要求不按规定时间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  <w:lang w:eastAsia="zh-CN"/>
        </w:rPr>
        <w:t>及时上传。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  <w:t>表现最不好的是后勤人员，拖拖拉拉，很不及时。</w:t>
      </w:r>
    </w:p>
    <w:p>
      <w:pPr>
        <w:widowControl/>
        <w:shd w:val="clear" w:color="auto" w:fill="FFFFFF"/>
        <w:wordWrap w:val="0"/>
        <w:spacing w:beforeAutospacing="1" w:afterAutospacing="1" w:line="378" w:lineRule="atLeast"/>
        <w:ind w:firstLine="640" w:firstLineChars="200"/>
        <w:jc w:val="left"/>
        <w:rPr>
          <w:rFonts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  <w:t>今后整改措施，在开展教研课的时候，严格要求参培教师必须参加听课，参与讨论，不参加者在考核上实行双倍处罚。对人员较少的学科，安排教务处人员参加讨论。及时发布县教师进修校的有关信息，指导教师完成相应培训工作，督促其及时上传材料。</w:t>
      </w:r>
    </w:p>
    <w:p>
      <w:pPr>
        <w:widowControl/>
        <w:shd w:val="clear" w:color="auto" w:fill="FFFFFF"/>
        <w:wordWrap w:val="0"/>
        <w:spacing w:beforeAutospacing="1" w:afterAutospacing="1" w:line="378" w:lineRule="atLeast"/>
        <w:ind w:firstLine="640" w:firstLineChars="200"/>
        <w:jc w:val="left"/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  <w:t>总之，借着此次培训的东风，进一步夯实我校校本研修工作，提高全体教师执教水平，为教育教学提供有力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  <w:lang w:eastAsia="zh-CN"/>
        </w:rPr>
        <w:t>的技术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</w:rPr>
        <w:t>支持</w:t>
      </w:r>
      <w:r>
        <w:rPr>
          <w:rFonts w:hint="eastAsia" w:ascii="黑体" w:hAnsi="黑体" w:eastAsia="黑体" w:cs="黑体"/>
          <w:color w:val="333333"/>
          <w:kern w:val="0"/>
          <w:sz w:val="32"/>
          <w:szCs w:val="32"/>
          <w:shd w:val="clear" w:color="auto" w:fill="FFFFFF"/>
          <w:lang w:eastAsia="zh-CN"/>
        </w:rPr>
        <w:t>。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7509BD"/>
    <w:rsid w:val="0054539D"/>
    <w:rsid w:val="006772B2"/>
    <w:rsid w:val="00CC6701"/>
    <w:rsid w:val="04353973"/>
    <w:rsid w:val="0BB066A3"/>
    <w:rsid w:val="0C83046E"/>
    <w:rsid w:val="12063352"/>
    <w:rsid w:val="12716B57"/>
    <w:rsid w:val="16B45520"/>
    <w:rsid w:val="17F21356"/>
    <w:rsid w:val="1A704BED"/>
    <w:rsid w:val="1A9821BC"/>
    <w:rsid w:val="1AAC6BB0"/>
    <w:rsid w:val="1FB75414"/>
    <w:rsid w:val="21800825"/>
    <w:rsid w:val="22044FC4"/>
    <w:rsid w:val="24027008"/>
    <w:rsid w:val="2ED352C8"/>
    <w:rsid w:val="2FF950AA"/>
    <w:rsid w:val="2FFD3AB0"/>
    <w:rsid w:val="339F16BD"/>
    <w:rsid w:val="346E2FFB"/>
    <w:rsid w:val="352C46B2"/>
    <w:rsid w:val="37FD44D0"/>
    <w:rsid w:val="39981CF3"/>
    <w:rsid w:val="3AF7602C"/>
    <w:rsid w:val="3CB92B95"/>
    <w:rsid w:val="41EA6C9A"/>
    <w:rsid w:val="426565E4"/>
    <w:rsid w:val="439F7A05"/>
    <w:rsid w:val="4CDB2887"/>
    <w:rsid w:val="4D8050DA"/>
    <w:rsid w:val="4DF404D9"/>
    <w:rsid w:val="4ED301C5"/>
    <w:rsid w:val="523257FB"/>
    <w:rsid w:val="5549217C"/>
    <w:rsid w:val="560B6F5A"/>
    <w:rsid w:val="56EB02BD"/>
    <w:rsid w:val="5DD62369"/>
    <w:rsid w:val="61065A24"/>
    <w:rsid w:val="617764BC"/>
    <w:rsid w:val="67F62C6C"/>
    <w:rsid w:val="69743F0C"/>
    <w:rsid w:val="6C934416"/>
    <w:rsid w:val="6DD32824"/>
    <w:rsid w:val="6E3B0F4F"/>
    <w:rsid w:val="6E7509BD"/>
    <w:rsid w:val="6FC35553"/>
    <w:rsid w:val="79BB60AD"/>
    <w:rsid w:val="7E80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Char"/>
    <w:basedOn w:val="3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1061</Characters>
  <Lines>8</Lines>
  <Paragraphs>2</Paragraphs>
  <TotalTime>173</TotalTime>
  <ScaleCrop>false</ScaleCrop>
  <LinksUpToDate>false</LinksUpToDate>
  <CharactersWithSpaces>1245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2017-10-10T01:00:00Z</dcterms:created>
  <dc:creator>Administrator</dc:creator>
  <cp:lastModifiedBy>朵朵</cp:lastModifiedBy>
  <cp:lastPrinted>2018-06-08T01:00:00Z</cp:lastPrinted>
  <dcterms:modified xsi:type="dcterms:W3CDTF">2018-06-20T02:43:30Z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