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优化教学内容与方法，聚焦核心素养培育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哈一中  化学组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 xml:space="preserve">随着新课改、新考改的深化进行，以核心素养为统领的中小学课程体系逐渐形成，将核心素养在教学中加以落实，成为化学组重要课题。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 xml:space="preserve">教育发达国家和我国课改先行地区来看，正处于在进行基于核心素养推进课程与教学领域的改革过程中，初步呈现出重视学生的独立思考、基于问题或项目开展教学、充分利用信息技术和课外资源等明显的教学特征。化学组也积极探索、推进自主合作探究的教学方式，课堂教学发生了很多变化，教师设计一系列活动激发学生主动学习，学生积极发言，课堂氛围活跃。但仍存在课堂上教师把控过多、缺少学生质疑问难等问题。因此，基于学生核心素养的培养，教学仍需要不断改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一、在教学行为和教学认识上有所总结。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 xml:space="preserve">（一）努力创设学生独立思考和自主探究的空间。课程改革以来，我们一直倡导学生开展自主、合作和探究的学习方式，将学生放在教学的主体地位。我们通过对多节录像课、研讨课、常态课教学语言分析发现，课堂上的教学多数仍以教师讲授、提问和学生被动回答为主要模式，课堂上教师讲授、提问和被动发言的比例分别20%、15%和18%，学生的主动发言比例仅占课堂语言的2%，教师接纳和利用学生观点的比例为5%。学生的质疑寥寥无几。这种教学模式，虽有利于传授知识，但不利于学生自主精神和创新精神的培养。因此，在教学中，要给学生独立思考的时间，给学生独立探究的空间，促进学生自主质疑、自主探究，促进创新能力的培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 xml:space="preserve">（二）深入推进启发式教学。启发式教学要激发学生的思维，引发学生的深入思考，因此提出能激发学生思考的问题是常用的教学方式。但通过对多节各类课的的分析，发现在课堂上教师提问的问题，多数是“对不对”“是不是”的判断性问题和“是什么”的陈述性问题；对于“为什么”的解释性问题和“你是怎么看”的评价性问题，比例较少。一些问题不能激发学生深度思考，不利于培养高水平的思维能力。当学生回答完问题后，教师也不知道如何有效地接纳和利用。因此，在教学中，需要继续实施启发式教学，设计有思维梯度、思维深度的问题，启发学生的思考，当学生提出自己的想法以后，教师要学会有效地接纳和利用，在师生、生生的思维碰撞中培养学生的创新思维和创新能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（三）积极开展跨学科的基于项目的教学。核心素养的培养，离不开基础教育的各个学科。各学科在进行教学时，一方面需要将本学科的核心知识、结构化知识通过有效的方式教给学生，使他们掌握本学科的知识结构和思维方式，形成本学科的专业能力。但鉴于我校学生实践能力、解决问题的能力较弱的实际状况，教学中还需要跳出本学科的界限，开展基于项目的教学。一方面，各学科展开合作，围绕跨学科的内容和项目，开展跨学科教学，培养学生的综合实践能力，另一方面，还可以走出校园，为学生的学习创设真实的情景，利用信息技术和课外资源，引导学生在真实的情境中、在问题解决的过程中提升实践能力，如开展研究性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二、在课堂教学模式上进行探索。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（一）实验是化学学科的灵魂。激发兴趣、培养学科素养，巩固所学，事半功倍，所以化学组以市级课题《开放性实验室建设对学生学科素养的提升的研究》为依托，积极探索核心素养在教学中落实。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（二）各学年根据课型不同，探索我校“三段六环教学模式”在学科中的落实。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新模式下的课堂教学采用了“先习后测、以学定教，讲习议导、循环互进，后评跟进、以学定习”的方式。对应课堂三个部分------准备部分、基本部分与结束部分，又细化分为“测、讲、习、议、导、评”六大教学环节，即课堂围绕“学生学”这一核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要素，找到学生掌握知识的最近发展区。上课后在准备部分对学生复习与预习效果的测验，形成了“测习”的环节；下课前结束部分对教师教课堂学效果进行测评，形成“评教”的环节；课中基本部分针对所要完成的主要教学内容，形成了“讲、习、议、导”系统环。“测习在前、评教在后”纵向两极双剑合璧，把课堂活动立体化；中间基本部分“讲、习、议、导”系统环横向自转，四轮驱动教学。纵横促学，构建起了立体化的“三段六环”新传统课堂教学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各学年已经形成一定的课前测、课后评学案，也越来越多的老师正在改变、完善自己。“三段六环”教学模式，是适合我们目前的学生，是落实核心素养和保证教学效果的有效手段。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</w:rPr>
        <w:t>在课改和考改的路上，化学人一直在探索前行！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right"/>
        <w:textAlignment w:val="auto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方正隶二简体" w:hAnsi="方正隶二简体" w:eastAsia="方正隶二简体" w:cs="方正隶二简体"/>
          <w:color w:val="auto"/>
          <w:sz w:val="24"/>
          <w:szCs w:val="24"/>
          <w:shd w:val="clear" w:color="auto" w:fill="FFFFFF"/>
          <w:lang w:val="en-US" w:eastAsia="zh-CN"/>
        </w:rPr>
        <w:t>责任编辑/孙玉平</w:t>
      </w:r>
    </w:p>
    <w:p/>
    <w:sectPr>
      <w:pgSz w:w="11906" w:h="16838"/>
      <w:pgMar w:top="198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CFB"/>
    <w:rsid w:val="008B3C6C"/>
    <w:rsid w:val="00D05BA9"/>
    <w:rsid w:val="00D55CFB"/>
    <w:rsid w:val="430E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1514</Characters>
  <Lines>12</Lines>
  <Paragraphs>3</Paragraphs>
  <TotalTime>1</TotalTime>
  <ScaleCrop>false</ScaleCrop>
  <LinksUpToDate>false</LinksUpToDate>
  <CharactersWithSpaces>1776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2019-04-15T00:42:00Z</dcterms:created>
  <dc:creator>Administrator</dc:creator>
  <cp:lastModifiedBy>馨然</cp:lastModifiedBy>
  <dcterms:modified xsi:type="dcterms:W3CDTF">2019-04-15T00:48:40Z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