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学科：</w:t>
      </w:r>
      <w:r>
        <w:rPr>
          <w:rFonts w:hint="eastAsia" w:ascii="微软雅黑" w:hAnsi="微软雅黑"/>
          <w:sz w:val="21"/>
          <w:szCs w:val="21"/>
          <w:lang w:eastAsia="zh-CN"/>
        </w:rPr>
        <w:t>历史</w:t>
      </w:r>
      <w:r>
        <w:rPr>
          <w:rFonts w:hint="eastAsia" w:ascii="微软雅黑" w:hAnsi="微软雅黑"/>
          <w:sz w:val="21"/>
          <w:szCs w:val="21"/>
        </w:rPr>
        <w:t xml:space="preserve"> 考核人：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ascii="微软雅黑" w:hAnsi="微软雅黑"/>
          <w:sz w:val="21"/>
          <w:szCs w:val="21"/>
        </w:rPr>
        <w:t>13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1"/>
        <w:gridCol w:w="1167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6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5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6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星火二中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 月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14.7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远大二中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赵娜娜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鞠  瑶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郭翔宇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  钊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远大一中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宋佳佳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  丹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北安中学</w:t>
            </w: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郭宇涵</w:t>
            </w: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6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351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6A6F01E1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20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2019-12-13T08:22:21Z</cp:lastPrinted>
  <dcterms:modified xsi:type="dcterms:W3CDTF">2019-12-13T08:37:35Z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