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Helvetica" w:hAnsi="Helvetica" w:cs="Helvetica"/>
          <w:b/>
          <w:color w:val="000000"/>
          <w:sz w:val="44"/>
          <w:szCs w:val="21"/>
        </w:rPr>
      </w:pPr>
      <w:r>
        <w:rPr>
          <w:rFonts w:hint="eastAsia" w:ascii="Helvetica" w:hAnsi="Helvetica" w:cs="Helvetica"/>
          <w:b/>
          <w:color w:val="000000"/>
          <w:sz w:val="44"/>
          <w:szCs w:val="21"/>
        </w:rPr>
        <w:t>第十</w:t>
      </w:r>
      <w:r>
        <w:rPr>
          <w:rFonts w:hint="eastAsia" w:ascii="Helvetica" w:hAnsi="Helvetica" w:cs="Helvetica"/>
          <w:b/>
          <w:color w:val="000000"/>
          <w:sz w:val="44"/>
          <w:szCs w:val="21"/>
          <w:lang w:eastAsia="zh-CN"/>
        </w:rPr>
        <w:t>六</w:t>
      </w:r>
      <w:r>
        <w:rPr>
          <w:rFonts w:hint="eastAsia" w:ascii="Helvetica" w:hAnsi="Helvetica" w:cs="Helvetica"/>
          <w:b/>
          <w:color w:val="000000"/>
          <w:sz w:val="44"/>
          <w:szCs w:val="21"/>
        </w:rPr>
        <w:t>周“国培送教”日程安排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left="480" w:leftChars="0" w:hanging="480" w:hanging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一、跟进研磨（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12月18-20日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left="0" w:lef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按照“国培送教”的统一安排意见，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第十六周对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各校根据校本研课磨课情况推荐出的优课课例进行评选，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生成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优质课和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精品课。授课教师把凝聚着同行智慧的“优质课”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和“精品课”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展示给大家；教研员组织同学科教师从“学以致用、教学目标、教学流程、教学方法、教学手段、教学效果”等六个方面进行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评价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，研培员和参训教师依据《兰西县“国培计划（2018）”送教下乡培训优秀课例评选细则》，结合“授课”实际，给每名授课教师定等级打分数，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评委评分90分以上的教师入围精品课评选， 80分以上的教师入围优质课评选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待汇总后评选出优质课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精品课。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48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提交并考核研修作业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（12月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  <w:t>1.研修作业：教师根据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  <w:lang w:eastAsia="zh-CN"/>
        </w:rPr>
        <w:t>研修主题，结合校本研磨和跟进研磨情况，撰写一篇详细的说课稿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  <w:t>，于12月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  <w:t>日前发送到国培送教网络班级的“个人中心”，逾期不交不纳入考核。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left="0" w:lef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  <w:t>2.考核评价：此项研修作业考核总分为15分，其中，优秀（15-13.5分）；良好（13.4-9分）；一般（8.9-5分）；未提交或提交不及时记作0分。12月</w:t>
      </w:r>
      <w:r>
        <w:rPr>
          <w:rFonts w:hint="eastAsia" w:asciiTheme="minorEastAsia" w:hAnsiTheme="minorEastAsia" w:cstheme="minorEastAsia"/>
          <w:bCs/>
          <w:color w:val="000000"/>
          <w:kern w:val="0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  <w:t>日-</w:t>
      </w:r>
      <w:r>
        <w:rPr>
          <w:rFonts w:hint="eastAsia" w:asciiTheme="minorEastAsia" w:hAnsiTheme="minorEastAsia" w:cstheme="minorEastAsia"/>
          <w:bCs/>
          <w:color w:val="000000"/>
          <w:kern w:val="0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  <w:t>日进行考评。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left="120" w:leftChars="0" w:hanging="120" w:hangingChars="5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left="120" w:leftChars="0" w:hanging="120" w:hangingChars="50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兰西县教师进修学校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2019年12月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16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numPr>
          <w:numId w:val="0"/>
        </w:numPr>
        <w:jc w:val="both"/>
        <w:rPr>
          <w:rFonts w:hint="eastAsia" w:ascii="宋体" w:hAnsi="宋体"/>
          <w:sz w:val="24"/>
          <w:szCs w:val="24"/>
          <w:lang w:eastAsia="zh-CN"/>
        </w:rPr>
      </w:pP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隶二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270BC"/>
    <w:rsid w:val="4752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2019-12-13T01:59:00Z</dcterms:created>
  <dc:creator>馨然</dc:creator>
  <cp:lastModifiedBy>馨然</cp:lastModifiedBy>
  <dcterms:modified xsi:type="dcterms:W3CDTF">2019-12-13T02:25:21Z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