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Style w:val="4"/>
          <w:b/>
          <w:bCs/>
          <w:color w:val="000000"/>
          <w:sz w:val="32"/>
          <w:szCs w:val="32"/>
        </w:rPr>
        <w:t>2019-2020</w:t>
      </w:r>
      <w:r>
        <w:rPr>
          <w:rStyle w:val="4"/>
          <w:rFonts w:hint="eastAsia" w:ascii="宋体" w:hAnsi="宋体" w:eastAsia="宋体"/>
          <w:b/>
          <w:bCs/>
          <w:color w:val="000000"/>
          <w:sz w:val="32"/>
          <w:szCs w:val="32"/>
        </w:rPr>
        <w:t>第一学期</w:t>
      </w: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“三学”</w:t>
      </w:r>
      <w:r>
        <w:rPr>
          <w:rFonts w:hint="eastAsia" w:ascii="宋体" w:hAnsi="宋体" w:eastAsia="宋体"/>
          <w:b/>
          <w:bCs/>
          <w:sz w:val="32"/>
          <w:szCs w:val="32"/>
        </w:rPr>
        <w:t>专项培训</w:t>
      </w:r>
    </w:p>
    <w:p>
      <w:pPr>
        <w:ind w:firstLine="2570" w:firstLineChars="800"/>
        <w:jc w:val="both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学员“个人发展规划”作业考核表</w:t>
      </w:r>
    </w:p>
    <w:p>
      <w:pPr>
        <w:spacing w:beforeLines="50" w:beforeAutospacing="0"/>
        <w:rPr>
          <w:rFonts w:hint="eastAsia"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学段：中小学    学科： 信息技术   考核人： 陈全    主管校长： 李德权    考核时间：2019年12月16日</w:t>
      </w:r>
    </w:p>
    <w:tbl>
      <w:tblPr>
        <w:tblStyle w:val="2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董春雷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王化超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孔祥艳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  艳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张明皓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  浩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程雪丰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郭海霞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北安中学小学部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赵玉清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东风中学（小学）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李洪雨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宋成弟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康一小学部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郭金威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兰西五小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张菊双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兰西镇中心校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杜志敏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刘海波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4.1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杨月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徐嘉露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4.4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兰西四小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  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杨继平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宋伟达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宋志波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长江乡中心校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沈佳浩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兰河乡中心校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郑婷婷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李双双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 w:ascii="微软雅黑" w:hAnsi="微软雅黑"/>
          <w:b/>
          <w:bCs/>
        </w:rPr>
        <w:t>评价等级及标准：优秀（</w:t>
      </w:r>
      <w:r>
        <w:rPr>
          <w:rFonts w:hint="eastAsia" w:ascii="宋体" w:hAnsi="宋体"/>
          <w:b/>
          <w:bCs/>
        </w:rPr>
        <w:t>15-13.5</w:t>
      </w:r>
      <w:r>
        <w:rPr>
          <w:rFonts w:hint="eastAsia" w:ascii="微软雅黑" w:hAnsi="微软雅黑"/>
          <w:b/>
          <w:bCs/>
        </w:rPr>
        <w:t>分）主题突出，内容充实，结构完整；良好（</w:t>
      </w:r>
      <w:r>
        <w:rPr>
          <w:rFonts w:hint="eastAsia" w:ascii="宋体" w:hAnsi="宋体" w:eastAsia="宋体"/>
          <w:b/>
          <w:bCs/>
        </w:rPr>
        <w:t>13.4-9</w:t>
      </w:r>
      <w:r>
        <w:rPr>
          <w:rFonts w:hint="eastAsia" w:ascii="微软雅黑" w:hAnsi="微软雅黑"/>
          <w:b/>
          <w:bCs/>
        </w:rPr>
        <w:t>分）主题比较突出，内容比较充实，结构比较完整。一般（</w:t>
      </w:r>
      <w:r>
        <w:rPr>
          <w:rFonts w:hint="eastAsia" w:ascii="宋体" w:hAnsi="宋体" w:eastAsia="宋体"/>
          <w:b/>
          <w:bCs/>
        </w:rPr>
        <w:t>8.9-5</w:t>
      </w:r>
      <w:r>
        <w:rPr>
          <w:rFonts w:hint="eastAsia" w:ascii="微软雅黑" w:hAnsi="微软雅黑"/>
          <w:b/>
          <w:bCs/>
        </w:rPr>
        <w:t>分）主题不够突出，内容不够充实，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27DC"/>
    <w:rsid w:val="00536AFD"/>
    <w:rsid w:val="007B27DC"/>
    <w:rsid w:val="05375A1C"/>
    <w:rsid w:val="2EF60457"/>
    <w:rsid w:val="4BCC7E3E"/>
    <w:rsid w:val="4E18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qFormat/>
    <w:uiPriority w:val="0"/>
    <w:rPr>
      <w:rFonts w:hint="default"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674</Characters>
  <Lines>5</Lines>
  <Paragraphs>1</Paragraphs>
  <TotalTime>4</TotalTime>
  <ScaleCrop>false</ScaleCrop>
  <LinksUpToDate>false</LinksUpToDate>
  <CharactersWithSpaces>791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2019-12-16T06:39:00Z</dcterms:created>
  <dc:creator>Administrator</dc:creator>
  <cp:lastModifiedBy>Administrator</cp:lastModifiedBy>
  <dcterms:modified xsi:type="dcterms:W3CDTF">2019-12-20T07:28:35Z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