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643" w:hanging="643" w:hangingChars="200"/>
        <w:jc w:val="left"/>
        <w:rPr>
          <w:rFonts w:hint="eastAsia" w:asciiTheme="minorEastAsia" w:hAnsiTheme="minorEastAsia" w:cstheme="minorEastAsia"/>
          <w:b/>
          <w:bCs/>
          <w:color w:val="auto"/>
          <w:kern w:val="0"/>
          <w:sz w:val="32"/>
          <w:szCs w:val="32"/>
          <w:lang w:eastAsia="zh-CN"/>
        </w:rPr>
      </w:pPr>
    </w:p>
    <w:p>
      <w:pPr>
        <w:ind w:left="643" w:hanging="643" w:hangingChars="200"/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cstheme="minorEastAsia"/>
          <w:b/>
          <w:bCs/>
          <w:color w:val="auto"/>
          <w:kern w:val="0"/>
          <w:sz w:val="32"/>
          <w:szCs w:val="32"/>
          <w:lang w:eastAsia="zh-CN"/>
        </w:rPr>
        <w:t>中学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kern w:val="0"/>
          <w:sz w:val="32"/>
          <w:szCs w:val="32"/>
        </w:rPr>
        <w:t>三学活动</w:t>
      </w:r>
      <w:r>
        <w:rPr>
          <w:rFonts w:hint="eastAsia" w:asciiTheme="minorEastAsia" w:hAnsiTheme="minorEastAsia" w:cstheme="minorEastAsia"/>
          <w:b/>
          <w:bCs/>
          <w:color w:val="auto"/>
          <w:kern w:val="0"/>
          <w:sz w:val="32"/>
          <w:szCs w:val="32"/>
          <w:lang w:eastAsia="zh-CN"/>
        </w:rPr>
        <w:t>“个人发展规划”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考评通报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“三学”活动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共有学员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</w:t>
      </w:r>
      <w:r>
        <w:rPr>
          <w:rFonts w:hint="default" w:asciiTheme="minorEastAsia" w:hAnsi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人，提交本次研修作业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共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</w:t>
      </w:r>
      <w:r>
        <w:rPr>
          <w:rFonts w:hint="default" w:asciiTheme="minorEastAsia" w:hAnsi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人，未提交的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人。从“主题是否突出、内容是否充实、结构是否完整”三个方面采取等级法进行考评，考评结果为：优秀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</w:t>
      </w:r>
      <w:r>
        <w:rPr>
          <w:rFonts w:hint="default" w:asciiTheme="minorEastAsia" w:hAnsiTheme="minorEastAsia" w:cstheme="minorEastAsia"/>
          <w:sz w:val="24"/>
          <w:szCs w:val="24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人，占</w:t>
      </w:r>
      <w:r>
        <w:rPr>
          <w:rFonts w:hint="default" w:asciiTheme="minorEastAsia" w:hAnsiTheme="minorEastAsia" w:cstheme="minorEastAsia"/>
          <w:sz w:val="24"/>
          <w:szCs w:val="24"/>
          <w:lang w:val="en-US"/>
        </w:rPr>
        <w:t>19.2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%，良好</w:t>
      </w:r>
      <w:r>
        <w:rPr>
          <w:rFonts w:hint="default" w:asciiTheme="minorEastAsia" w:hAnsiTheme="minorEastAsia" w:cstheme="minorEastAsia"/>
          <w:sz w:val="24"/>
          <w:szCs w:val="24"/>
          <w:lang w:val="en-US"/>
        </w:rPr>
        <w:t>42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人，占</w:t>
      </w:r>
      <w:r>
        <w:rPr>
          <w:rFonts w:hint="default" w:asciiTheme="minorEastAsia" w:hAnsiTheme="minorEastAsia" w:cstheme="minorEastAsia"/>
          <w:sz w:val="24"/>
          <w:szCs w:val="24"/>
          <w:lang w:val="en-US"/>
        </w:rPr>
        <w:t>81.8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希望各单位主管领导督促教师认真撰写作业，及时提交作业，提高作业质量，避免抄袭雷同作业的发生。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考评成绩表已经在班级共享中发布，请查阅！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center"/>
        <w:textAlignment w:val="auto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                     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兰西县教师进修学校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00" w:firstLineChars="2500"/>
        <w:jc w:val="both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2019年12月</w:t>
      </w:r>
      <w:bookmarkStart w:id="0" w:name="_GoBack"/>
      <w:bookmarkEnd w:id="0"/>
      <w:r>
        <w:rPr>
          <w:rFonts w:hint="default" w:asciiTheme="minorEastAsia" w:hAnsiTheme="minorEastAsia" w:cstheme="minorEastAsia"/>
          <w:sz w:val="24"/>
          <w:szCs w:val="24"/>
          <w:lang w:val="en-US" w:eastAsia="zh-CN"/>
        </w:rPr>
        <w:t>22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日</w:t>
      </w:r>
    </w:p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650703"/>
    <w:rsid w:val="15650703"/>
    <w:rsid w:val="30DB5C04"/>
    <w:rsid w:val="384227D5"/>
    <w:rsid w:val="3C541884"/>
    <w:rsid w:val="5B3E24E5"/>
    <w:rsid w:val="64F31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2019-12-13T07:24:00Z</dcterms:created>
  <dc:creator>馨然</dc:creator>
  <cp:lastModifiedBy>馨然</cp:lastModifiedBy>
  <dcterms:modified xsi:type="dcterms:W3CDTF">2019-12-22T01:14:48Z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