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历史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考核时间：20</w:t>
      </w:r>
      <w:r>
        <w:rPr>
          <w:rFonts w:hint="eastAsia" w:ascii="微软雅黑" w:hAnsi="微软雅黑"/>
          <w:sz w:val="21"/>
          <w:szCs w:val="21"/>
          <w:lang w:val="en-US" w:eastAsia="zh-CN"/>
        </w:rPr>
        <w:t>20</w:t>
      </w:r>
      <w:r>
        <w:rPr>
          <w:rFonts w:hint="eastAsia" w:ascii="微软雅黑" w:hAnsi="微软雅黑"/>
          <w:sz w:val="21"/>
          <w:szCs w:val="21"/>
        </w:rPr>
        <w:t>年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月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赵娜娜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鞠  瑶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13.0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郭翔宇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 钊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宋佳佳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>1301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  丹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郭宇涵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4C23235"/>
    <w:rsid w:val="2BEB4C07"/>
    <w:rsid w:val="34AA652C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2020-01-02T05:16:02Z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