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</w:rPr>
        <w:t>机关幼儿园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52"/>
        </w:rPr>
        <w:t>2019-2020第二学期教师园本研修第</w:t>
      </w: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44"/>
          <w:szCs w:val="52"/>
        </w:rPr>
        <w:t>模块培训实施计划（</w:t>
      </w: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44"/>
          <w:szCs w:val="52"/>
        </w:rPr>
        <w:t>）</w:t>
      </w:r>
    </w:p>
    <w:tbl>
      <w:tblPr>
        <w:tblStyle w:val="8"/>
        <w:tblW w:w="15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065"/>
        <w:gridCol w:w="1724"/>
        <w:gridCol w:w="1788"/>
        <w:gridCol w:w="1432"/>
        <w:gridCol w:w="737"/>
        <w:gridCol w:w="1824"/>
        <w:gridCol w:w="4101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1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模  块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培训时间</w:t>
            </w:r>
          </w:p>
        </w:tc>
        <w:tc>
          <w:tcPr>
            <w:tcW w:w="568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必修课程</w:t>
            </w:r>
          </w:p>
        </w:tc>
        <w:tc>
          <w:tcPr>
            <w:tcW w:w="59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选修课程</w:t>
            </w:r>
          </w:p>
        </w:tc>
        <w:tc>
          <w:tcPr>
            <w:tcW w:w="124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1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培训内容及时长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课程来源及方式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研修作业及考评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培训内容及要求</w:t>
            </w:r>
          </w:p>
        </w:tc>
        <w:tc>
          <w:tcPr>
            <w:tcW w:w="41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课程来源及方式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8" w:hRule="atLeast"/>
          <w:jc w:val="center"/>
        </w:trPr>
        <w:tc>
          <w:tcPr>
            <w:tcW w:w="11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第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模块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线上教学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3月4日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——</w:t>
            </w:r>
          </w:p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10日</w:t>
            </w:r>
          </w:p>
        </w:tc>
        <w:tc>
          <w:tcPr>
            <w:tcW w:w="1724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《疫情预防措施》、《宅在家里，运动锻炼起来》、《口罩的选择与佩戴方式》等13个专题的讲座视频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78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自百年树人网：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instrText xml:space="preserve"> HYPERLINK "http://www.bcvet.cn/web/page/course.html" </w:instrTex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4F81BD"/>
                <w:sz w:val="24"/>
                <w:szCs w:val="24"/>
              </w:rPr>
              <w:t>http://www.bcvet.cn/web/page/course.html</w:t>
            </w: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4F81BD"/>
                <w:sz w:val="24"/>
                <w:szCs w:val="24"/>
              </w:rPr>
              <w:fldChar w:fldCharType="end"/>
            </w: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u w:val="none"/>
              </w:rPr>
              <w:t>左侧点击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“疫情防护”教师便可以观摩学习。</w:t>
            </w:r>
          </w:p>
          <w:p>
            <w:pPr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手机登录地址：</w:t>
            </w:r>
          </w:p>
          <w:p>
            <w:pPr>
              <w:pStyle w:val="3"/>
              <w:widowControl/>
              <w:spacing w:beforeAutospacing="0" w:afterAutospacing="0" w:line="250" w:lineRule="exact"/>
              <w:outlineLvl w:val="2"/>
              <w:rPr>
                <w:rFonts w:hint="default" w:ascii="仿宋" w:hAnsi="仿宋" w:eastAsia="仿宋" w:cs="仿宋"/>
                <w:b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在各学段微信研培群另行推送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432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围绕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讲座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设计一套检测试题，通过考试的方式检验教师的学习效果。（3月10日前完成）</w:t>
            </w:r>
          </w:p>
        </w:tc>
        <w:tc>
          <w:tcPr>
            <w:tcW w:w="737" w:type="dxa"/>
            <w:vAlign w:val="center"/>
          </w:tcPr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10分</w:t>
            </w:r>
          </w:p>
        </w:tc>
        <w:tc>
          <w:tcPr>
            <w:tcW w:w="1824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《疫情指南》，共有18个专题的讲座，教师可以从中选择学习。</w:t>
            </w:r>
          </w:p>
        </w:tc>
        <w:tc>
          <w:tcPr>
            <w:tcW w:w="4101" w:type="dxa"/>
            <w:vAlign w:val="center"/>
          </w:tcPr>
          <w:p>
            <w:pPr>
              <w:pStyle w:val="3"/>
              <w:widowControl/>
              <w:spacing w:beforeAutospacing="0" w:afterAutospacing="0" w:line="250" w:lineRule="exact"/>
              <w:outlineLvl w:val="2"/>
              <w:rPr>
                <w:rFonts w:hint="default" w:ascii="仿宋" w:hAnsi="仿宋" w:eastAsia="仿宋" w:cs="仿宋"/>
                <w:b w:val="0"/>
                <w:color w:val="333333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sz w:val="24"/>
                <w:szCs w:val="24"/>
              </w:rPr>
              <w:t>中国教育干部网络学院（国家教育行政学院）：疫情应急专题校园长学习课程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instrText xml:space="preserve"> HYPERLINK "http://s.enaea.edu.cn/h/fy/" \t "https://www.enaea.edu.cn/news/zx/bulletin/_blank" </w:instrTex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color w:val="4F81BD"/>
                <w:sz w:val="24"/>
                <w:szCs w:val="24"/>
              </w:rPr>
              <w:t>http://s.enaea.edu.cn/h/fy/</w:t>
            </w:r>
            <w:r>
              <w:rPr>
                <w:rStyle w:val="11"/>
                <w:rFonts w:hint="eastAsia" w:ascii="仿宋" w:hAnsi="仿宋" w:eastAsia="仿宋" w:cs="仿宋"/>
                <w:b w:val="0"/>
                <w:bCs/>
                <w:color w:val="4F81BD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sz w:val="24"/>
                <w:szCs w:val="24"/>
              </w:rPr>
              <w:t>。“免费课程”栏目的“疫情公开课”</w:t>
            </w:r>
          </w:p>
        </w:tc>
        <w:tc>
          <w:tcPr>
            <w:tcW w:w="1241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教师可将疫情防控讲座视频作为学生线上学习的疫情防控教育课程。</w:t>
            </w:r>
          </w:p>
        </w:tc>
      </w:tr>
    </w:tbl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五步骤：</w:t>
      </w:r>
      <w:r>
        <w:rPr>
          <w:rFonts w:hint="eastAsia" w:ascii="楷体" w:hAnsi="楷体" w:eastAsia="楷体" w:cs="楷体"/>
        </w:rPr>
        <w:t>“选”（平台、资源、方式）、“学”（文件、讲座、课例）、“记”（记录、记忆）、“用”（指导、教学、实践）、“评”（检测、反思、考核）。</w:t>
      </w:r>
    </w:p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五结合：</w:t>
      </w:r>
      <w:r>
        <w:rPr>
          <w:rFonts w:hint="eastAsia" w:ascii="楷体" w:hAnsi="楷体" w:eastAsia="楷体" w:cs="楷体"/>
        </w:rPr>
        <w:t>必修课程与选修课程，线上培训与校本研修，教师参训与学生学习，主题培训与问题研究，效果考评与学时认定。</w:t>
      </w:r>
    </w:p>
    <w:sectPr>
      <w:pgSz w:w="16838" w:h="11906" w:orient="landscape"/>
      <w:pgMar w:top="1134" w:right="850" w:bottom="1134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B57CB2"/>
    <w:rsid w:val="001C3DA0"/>
    <w:rsid w:val="0038530B"/>
    <w:rsid w:val="004F5BA9"/>
    <w:rsid w:val="005D69B3"/>
    <w:rsid w:val="00962A61"/>
    <w:rsid w:val="00A70977"/>
    <w:rsid w:val="00A92C5B"/>
    <w:rsid w:val="081A0604"/>
    <w:rsid w:val="0D966164"/>
    <w:rsid w:val="109379CF"/>
    <w:rsid w:val="11CD35D1"/>
    <w:rsid w:val="15A22FD4"/>
    <w:rsid w:val="1AC65D49"/>
    <w:rsid w:val="1E021898"/>
    <w:rsid w:val="28C30822"/>
    <w:rsid w:val="2A053AFC"/>
    <w:rsid w:val="2C3104AC"/>
    <w:rsid w:val="2C6C4B69"/>
    <w:rsid w:val="2DF97AD6"/>
    <w:rsid w:val="2E701A22"/>
    <w:rsid w:val="2EAC4207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A038DA"/>
    <w:rsid w:val="3AFD54EC"/>
    <w:rsid w:val="3D181F4A"/>
    <w:rsid w:val="489103DF"/>
    <w:rsid w:val="4A26784A"/>
    <w:rsid w:val="4DAC27D7"/>
    <w:rsid w:val="5455771D"/>
    <w:rsid w:val="56F329BD"/>
    <w:rsid w:val="58E95564"/>
    <w:rsid w:val="5A1C3F8B"/>
    <w:rsid w:val="5A932F44"/>
    <w:rsid w:val="5B2107C3"/>
    <w:rsid w:val="5DA367CC"/>
    <w:rsid w:val="5E13758B"/>
    <w:rsid w:val="61B320D9"/>
    <w:rsid w:val="6FFA56DB"/>
    <w:rsid w:val="71C74C2F"/>
    <w:rsid w:val="728440E2"/>
    <w:rsid w:val="73D7141D"/>
    <w:rsid w:val="7C267323"/>
    <w:rsid w:val="7E4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800080"/>
      <w:u w:val="single"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_Style 14"/>
    <w:next w:val="1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185</Words>
  <Characters>1058</Characters>
  <Lines>8</Lines>
  <Paragraphs>2</Paragraphs>
  <TotalTime>2</TotalTime>
  <ScaleCrop>false</ScaleCrop>
  <LinksUpToDate>false</LinksUpToDate>
  <CharactersWithSpaces>1241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无</cp:lastModifiedBy>
  <cp:lastPrinted>2020-02-24T02:43:00Z</cp:lastPrinted>
  <dcterms:modified xsi:type="dcterms:W3CDTF">2020-03-03T05:44:51Z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RubyTemplateID" linkTarget="0">
    <vt:lpwstr>6</vt:lpwstr>
  </property>
</Properties>
</file>