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2BE" w:rsidRDefault="00F662BE" w:rsidP="00F662BE">
      <w:pPr>
        <w:ind w:firstLineChars="300" w:firstLine="1320"/>
        <w:rPr>
          <w:sz w:val="44"/>
          <w:szCs w:val="44"/>
        </w:rPr>
      </w:pPr>
      <w:r w:rsidRPr="00F662BE">
        <w:rPr>
          <w:rFonts w:hint="eastAsia"/>
          <w:sz w:val="44"/>
          <w:szCs w:val="44"/>
        </w:rPr>
        <w:t>校本培训计划</w:t>
      </w:r>
      <w:r w:rsidR="000C5CEC">
        <w:rPr>
          <w:rFonts w:hint="eastAsia"/>
          <w:sz w:val="44"/>
          <w:szCs w:val="44"/>
        </w:rPr>
        <w:t>及日程安排</w:t>
      </w:r>
    </w:p>
    <w:p w:rsidR="00DA6E8D" w:rsidRPr="007B3AF2" w:rsidRDefault="00DA6E8D" w:rsidP="00F662BE">
      <w:pPr>
        <w:ind w:firstLineChars="300" w:firstLine="1320"/>
        <w:rPr>
          <w:rFonts w:ascii="仿宋" w:eastAsia="仿宋" w:hAnsi="仿宋"/>
          <w:sz w:val="32"/>
          <w:szCs w:val="32"/>
        </w:rPr>
      </w:pPr>
      <w:r>
        <w:rPr>
          <w:rFonts w:hint="eastAsia"/>
          <w:sz w:val="44"/>
          <w:szCs w:val="44"/>
        </w:rPr>
        <w:t xml:space="preserve">                 </w:t>
      </w:r>
      <w:r w:rsidRPr="007B3AF2">
        <w:rPr>
          <w:rFonts w:ascii="仿宋" w:eastAsia="仿宋" w:hAnsi="仿宋" w:hint="eastAsia"/>
          <w:sz w:val="44"/>
          <w:szCs w:val="44"/>
        </w:rPr>
        <w:t xml:space="preserve"> </w:t>
      </w:r>
      <w:r w:rsidRPr="007B3AF2">
        <w:rPr>
          <w:rFonts w:ascii="仿宋" w:eastAsia="仿宋" w:hAnsi="仿宋" w:hint="eastAsia"/>
          <w:sz w:val="32"/>
          <w:szCs w:val="32"/>
        </w:rPr>
        <w:t>兰西县第二小学</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一、培训目标和培训重点</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（一）指导思想</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围绕“双减”、“五项管理”等形式，同时为了更好的贯彻执行《绥化市“十四五”时期中小学（幼儿园）校长、教师培训计划》精神，结合我校教育的实际情况，重点做好教师专业发展培训、教师学科素养提升、课题管理及研究等工作，加快骨干教师队伍建设步伐，广泛深入地开展教研活动，营造良好的教研氛围，全面促进我校教师的专业发展和教育教学技术的提高，确保教科研的先导作用。</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（二）培训目标</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1、健全学校教育科研考核制度，进一步规范教师教育科研工作考核制度，不断完善校本培训机制，使校本培训更民主、更有活力、更有效，以促进我校教师投入教育科研的积极性。</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2、优化教师专业素质。以浙江省中小学教师专业发展培训为契机，做好各学科36学时和短</w:t>
      </w:r>
      <w:proofErr w:type="gramStart"/>
      <w:r w:rsidRPr="00F662BE">
        <w:rPr>
          <w:rFonts w:ascii="仿宋" w:eastAsia="仿宋" w:hAnsi="仿宋" w:hint="eastAsia"/>
          <w:sz w:val="32"/>
          <w:szCs w:val="32"/>
        </w:rPr>
        <w:t>时培训</w:t>
      </w:r>
      <w:proofErr w:type="gramEnd"/>
      <w:r w:rsidRPr="00F662BE">
        <w:rPr>
          <w:rFonts w:ascii="仿宋" w:eastAsia="仿宋" w:hAnsi="仿宋" w:hint="eastAsia"/>
          <w:sz w:val="32"/>
          <w:szCs w:val="32"/>
        </w:rPr>
        <w:t>工作，积极开展学科专题</w:t>
      </w:r>
      <w:proofErr w:type="gramStart"/>
      <w:r w:rsidRPr="00F662BE">
        <w:rPr>
          <w:rFonts w:ascii="仿宋" w:eastAsia="仿宋" w:hAnsi="仿宋" w:hint="eastAsia"/>
          <w:sz w:val="32"/>
          <w:szCs w:val="32"/>
        </w:rPr>
        <w:t>研</w:t>
      </w:r>
      <w:proofErr w:type="gramEnd"/>
      <w:r w:rsidRPr="00F662BE">
        <w:rPr>
          <w:rFonts w:ascii="仿宋" w:eastAsia="仿宋" w:hAnsi="仿宋" w:hint="eastAsia"/>
          <w:sz w:val="32"/>
          <w:szCs w:val="32"/>
        </w:rPr>
        <w:t>训和教师专项技能评比等活动，充分发挥学科组长、名师、骨干的作用，重视教研组长、教学骨干、新教师的培养工作，调动中老年骨干教师的积极性，打造一支老中青相结合的骨干教师队伍。</w:t>
      </w:r>
    </w:p>
    <w:p w:rsid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3、深化校本教研活动。充分发挥我校市名师工作站作用，进一步加强和完善校本教研活动，大力推进以“自我反思、同伴互助、专业引领、实践跟进”为特征的校本研修，借助教研网站、等网络技术积极探索校本教研的有效模式，充分放大教研资源，提升教研品质。</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lastRenderedPageBreak/>
        <w:t>4、开展各级课题研究，强化课题过程管理，经常组织与课题研究相关的科研专题研讨会和阶段成果报告会，使课题研究不流于形式，保证课题研究做到规范有效，在此基础上，做好部分课题结题的资料完善及结题工作</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5、借助于论文、案例各种等竞赛，以及各种课题活动，认真总结经验教训，勤于总结，乐于笔耕，善于识人，敢于用人，把年轻教师推向教育科研的第一线，促进学校教育科研的良性发展。</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6、继续探索符合本校实际的校本培训模式，培育具有本校特色的校本培训文化，激发全体教师自主参与校本培训的内驱力，形成浓厚的校本学习氛围，帮助教师体验职业幸福，使学校成为师生共同成长的地方。</w:t>
      </w:r>
    </w:p>
    <w:p w:rsidR="00F662BE" w:rsidRPr="00F662BE" w:rsidRDefault="00F662BE" w:rsidP="00F662BE">
      <w:pPr>
        <w:ind w:firstLineChars="150" w:firstLine="480"/>
        <w:rPr>
          <w:rFonts w:ascii="仿宋" w:eastAsia="仿宋" w:hAnsi="仿宋"/>
          <w:sz w:val="32"/>
          <w:szCs w:val="32"/>
        </w:rPr>
      </w:pPr>
      <w:r w:rsidRPr="00F662BE">
        <w:rPr>
          <w:rFonts w:ascii="仿宋" w:eastAsia="仿宋" w:hAnsi="仿宋" w:hint="eastAsia"/>
          <w:sz w:val="32"/>
          <w:szCs w:val="32"/>
        </w:rPr>
        <w:t>（三）培训重点</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继续扎实有效地推进集体备课、师徒结对等活动，积极探索校本教研的有效途径，为教师搭建专业成长的平台。</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1、认真落实学校青蓝结对工程，通过师徒结对，促进全校青年新教师快速成长，更好的提升课堂教学质量。</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2、做好各学科</w:t>
      </w:r>
      <w:r>
        <w:rPr>
          <w:rFonts w:ascii="仿宋" w:eastAsia="仿宋" w:hAnsi="仿宋" w:hint="eastAsia"/>
          <w:sz w:val="32"/>
          <w:szCs w:val="32"/>
        </w:rPr>
        <w:t>36</w:t>
      </w:r>
      <w:r w:rsidRPr="00F662BE">
        <w:rPr>
          <w:rFonts w:ascii="仿宋" w:eastAsia="仿宋" w:hAnsi="仿宋" w:hint="eastAsia"/>
          <w:sz w:val="32"/>
          <w:szCs w:val="32"/>
        </w:rPr>
        <w:t>学时和短</w:t>
      </w:r>
      <w:proofErr w:type="gramStart"/>
      <w:r w:rsidRPr="00F662BE">
        <w:rPr>
          <w:rFonts w:ascii="仿宋" w:eastAsia="仿宋" w:hAnsi="仿宋" w:hint="eastAsia"/>
          <w:sz w:val="32"/>
          <w:szCs w:val="32"/>
        </w:rPr>
        <w:t>时培训</w:t>
      </w:r>
      <w:proofErr w:type="gramEnd"/>
      <w:r w:rsidRPr="00F662BE">
        <w:rPr>
          <w:rFonts w:ascii="仿宋" w:eastAsia="仿宋" w:hAnsi="仿宋" w:hint="eastAsia"/>
          <w:sz w:val="32"/>
          <w:szCs w:val="32"/>
        </w:rPr>
        <w:t>工作，积极开展学科专题</w:t>
      </w:r>
      <w:proofErr w:type="gramStart"/>
      <w:r w:rsidRPr="00F662BE">
        <w:rPr>
          <w:rFonts w:ascii="仿宋" w:eastAsia="仿宋" w:hAnsi="仿宋" w:hint="eastAsia"/>
          <w:sz w:val="32"/>
          <w:szCs w:val="32"/>
        </w:rPr>
        <w:t>研</w:t>
      </w:r>
      <w:proofErr w:type="gramEnd"/>
      <w:r w:rsidRPr="00F662BE">
        <w:rPr>
          <w:rFonts w:ascii="仿宋" w:eastAsia="仿宋" w:hAnsi="仿宋" w:hint="eastAsia"/>
          <w:sz w:val="32"/>
          <w:szCs w:val="32"/>
        </w:rPr>
        <w:t>训和教师专项技能等培训，促进教师的专业发展。</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3、继续发挥我校市名师工作站的作用，领略名师风采，营造浓厚的教研氛围。</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4</w:t>
      </w:r>
      <w:r>
        <w:rPr>
          <w:rFonts w:ascii="仿宋" w:eastAsia="仿宋" w:hAnsi="仿宋" w:hint="eastAsia"/>
          <w:sz w:val="32"/>
          <w:szCs w:val="32"/>
        </w:rPr>
        <w:t>、进一步完善我校网站</w:t>
      </w:r>
      <w:r w:rsidRPr="00F662BE">
        <w:rPr>
          <w:rFonts w:ascii="仿宋" w:eastAsia="仿宋" w:hAnsi="仿宋" w:hint="eastAsia"/>
          <w:sz w:val="32"/>
          <w:szCs w:val="32"/>
        </w:rPr>
        <w:t xml:space="preserve">，及时将培训内容上传至校本培训博客。 </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二、主要内容和基本形式</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（一）主要内容：</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1、加强教研组、备课组建设，抓实校本教研</w:t>
      </w:r>
      <w:r>
        <w:rPr>
          <w:rFonts w:ascii="仿宋" w:eastAsia="仿宋" w:hAnsi="仿宋" w:hint="eastAsia"/>
          <w:sz w:val="32"/>
          <w:szCs w:val="32"/>
        </w:rPr>
        <w:t>。</w:t>
      </w:r>
      <w:r w:rsidRPr="00F662BE">
        <w:rPr>
          <w:rFonts w:ascii="仿宋" w:eastAsia="仿宋" w:hAnsi="仿宋" w:hint="eastAsia"/>
          <w:sz w:val="32"/>
          <w:szCs w:val="32"/>
        </w:rPr>
        <w:t>一是要落实教研组、</w:t>
      </w:r>
      <w:proofErr w:type="gramStart"/>
      <w:r w:rsidRPr="00F662BE">
        <w:rPr>
          <w:rFonts w:ascii="仿宋" w:eastAsia="仿宋" w:hAnsi="仿宋" w:hint="eastAsia"/>
          <w:sz w:val="32"/>
          <w:szCs w:val="32"/>
        </w:rPr>
        <w:t>备课组</w:t>
      </w:r>
      <w:proofErr w:type="gramEnd"/>
      <w:r w:rsidRPr="00F662BE">
        <w:rPr>
          <w:rFonts w:ascii="仿宋" w:eastAsia="仿宋" w:hAnsi="仿宋" w:hint="eastAsia"/>
          <w:sz w:val="32"/>
          <w:szCs w:val="32"/>
        </w:rPr>
        <w:t>的集体研讨制度，各责任人要做到时间保证，制度落实，各教研组每两周至少有一次研讨活动，</w:t>
      </w:r>
      <w:r w:rsidRPr="00F662BE">
        <w:rPr>
          <w:rFonts w:ascii="仿宋" w:eastAsia="仿宋" w:hAnsi="仿宋" w:hint="eastAsia"/>
          <w:sz w:val="32"/>
          <w:szCs w:val="32"/>
        </w:rPr>
        <w:lastRenderedPageBreak/>
        <w:t>备课组（课题组）每大周应有一次形式灵活的集体研讨备课活动；形成“在学习中改革，在改革中探究，在探究中发展的”的理念，激活研究的氛围，进一步浓厚学习研讨之风。</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二是强化教研组组长责任意识。教研组要从抓好教师的业务学习，学科教学指导与管理入手，严把学科教学质量关。要不断创新工作思路，要在“研”字上做文章，形成各自的管理、研究特色；教研组长要认真搞好对教师的教学月查、考核及督促工作。教科室每月至少召开一次教研组长会议，坚持对教研组工作进行</w:t>
      </w:r>
      <w:proofErr w:type="gramStart"/>
      <w:r w:rsidRPr="00F662BE">
        <w:rPr>
          <w:rFonts w:ascii="仿宋" w:eastAsia="仿宋" w:hAnsi="仿宋" w:hint="eastAsia"/>
          <w:sz w:val="32"/>
          <w:szCs w:val="32"/>
        </w:rPr>
        <w:t>月查及考核</w:t>
      </w:r>
      <w:proofErr w:type="gramEnd"/>
      <w:r w:rsidRPr="00F662BE">
        <w:rPr>
          <w:rFonts w:ascii="仿宋" w:eastAsia="仿宋" w:hAnsi="仿宋" w:hint="eastAsia"/>
          <w:sz w:val="32"/>
          <w:szCs w:val="32"/>
        </w:rPr>
        <w:t>评比，并及时通报交流。</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三是要大力开展好校本教研。务实过程，搞好研究，</w:t>
      </w:r>
      <w:proofErr w:type="gramStart"/>
      <w:r w:rsidRPr="00F662BE">
        <w:rPr>
          <w:rFonts w:ascii="仿宋" w:eastAsia="仿宋" w:hAnsi="仿宋" w:hint="eastAsia"/>
          <w:sz w:val="32"/>
          <w:szCs w:val="32"/>
        </w:rPr>
        <w:t>研</w:t>
      </w:r>
      <w:proofErr w:type="gramEnd"/>
      <w:r w:rsidRPr="00F662BE">
        <w:rPr>
          <w:rFonts w:ascii="仿宋" w:eastAsia="仿宋" w:hAnsi="仿宋" w:hint="eastAsia"/>
          <w:sz w:val="32"/>
          <w:szCs w:val="32"/>
        </w:rPr>
        <w:t>出成果，建好档案，搞好评比，并不断探索校本教研的新思路、新途径，形成具有学校特色的校本教研成果。</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2、制定完善的教</w:t>
      </w:r>
      <w:proofErr w:type="gramStart"/>
      <w:r w:rsidRPr="00F662BE">
        <w:rPr>
          <w:rFonts w:ascii="仿宋" w:eastAsia="仿宋" w:hAnsi="仿宋" w:hint="eastAsia"/>
          <w:sz w:val="32"/>
          <w:szCs w:val="32"/>
        </w:rPr>
        <w:t>科考核</w:t>
      </w:r>
      <w:proofErr w:type="gramEnd"/>
      <w:r w:rsidRPr="00F662BE">
        <w:rPr>
          <w:rFonts w:ascii="仿宋" w:eastAsia="仿宋" w:hAnsi="仿宋" w:hint="eastAsia"/>
          <w:sz w:val="32"/>
          <w:szCs w:val="32"/>
        </w:rPr>
        <w:t>制度。</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认真做好“先进教研组”“教科研先进个人”“先进备课组”等评比工作。扎实做好平时的各种评比考核材料的收集整理，以便在教师年终考核和教研组长、备课组长考核以及“先进教研组”、“先进备课组”、“教科研先进个人”的评选时有据可循。</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3、扎实有效地开展课题研究。</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一是积极推进新课</w:t>
      </w:r>
      <w:proofErr w:type="gramStart"/>
      <w:r w:rsidRPr="00F662BE">
        <w:rPr>
          <w:rFonts w:ascii="仿宋" w:eastAsia="仿宋" w:hAnsi="仿宋" w:hint="eastAsia"/>
          <w:sz w:val="32"/>
          <w:szCs w:val="32"/>
        </w:rPr>
        <w:t>标背景</w:t>
      </w:r>
      <w:proofErr w:type="gramEnd"/>
      <w:r w:rsidRPr="00F662BE">
        <w:rPr>
          <w:rFonts w:ascii="仿宋" w:eastAsia="仿宋" w:hAnsi="仿宋" w:hint="eastAsia"/>
          <w:sz w:val="32"/>
          <w:szCs w:val="32"/>
        </w:rPr>
        <w:t>下的课堂教学改革，在三个年级全面实施“三阶段六环节”高效课堂教学模式。教科室将组织各科教研组、各备课组、各位教师认真实施，积极探索，及时总结，进一步完善高效课堂教学模式，切实提高课堂教学效率。</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二是由教科室牵头，以信息技术教研组为龙头，其他各教研组积极配合，组织全体教师搞好县、市级课题研究的申报开题工作。</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lastRenderedPageBreak/>
        <w:t>4、引领教师参与专业培训促成长</w:t>
      </w:r>
    </w:p>
    <w:p w:rsidR="00F662BE" w:rsidRPr="00F662BE" w:rsidRDefault="00F662BE" w:rsidP="00F662BE">
      <w:pPr>
        <w:ind w:firstLineChars="150" w:firstLine="480"/>
        <w:rPr>
          <w:rFonts w:ascii="仿宋" w:eastAsia="仿宋" w:hAnsi="仿宋"/>
          <w:sz w:val="32"/>
          <w:szCs w:val="32"/>
        </w:rPr>
      </w:pPr>
      <w:r w:rsidRPr="00F662BE">
        <w:rPr>
          <w:rFonts w:ascii="仿宋" w:eastAsia="仿宋" w:hAnsi="仿宋" w:hint="eastAsia"/>
          <w:sz w:val="32"/>
          <w:szCs w:val="32"/>
        </w:rPr>
        <w:t xml:space="preserve">（1）小组互助，合作共进。组建“学科教研小组”，以小组形式有计划的定期开展教研活动。活动期间，小组需完成三项任务：其一，深度进行主题学习（一个学期确立一个学习主题，围绕主题展开深度学习）；其二，关注课堂教学的改进；其三，认真做好专题科研工作（以教研论文或课题研究形式进行）。 </w:t>
      </w:r>
    </w:p>
    <w:p w:rsidR="00F662BE" w:rsidRPr="00F662BE" w:rsidRDefault="00F662BE" w:rsidP="00F662BE">
      <w:pPr>
        <w:ind w:firstLineChars="150" w:firstLine="480"/>
        <w:rPr>
          <w:rFonts w:ascii="仿宋" w:eastAsia="仿宋" w:hAnsi="仿宋"/>
          <w:sz w:val="32"/>
          <w:szCs w:val="32"/>
        </w:rPr>
      </w:pPr>
      <w:r w:rsidRPr="00F662BE">
        <w:rPr>
          <w:rFonts w:ascii="仿宋" w:eastAsia="仿宋" w:hAnsi="仿宋" w:hint="eastAsia"/>
          <w:sz w:val="32"/>
          <w:szCs w:val="32"/>
        </w:rPr>
        <w:t>（2）培养骨干，带头示范。充分发挥我校那些实践经验丰富、理论水平较高的各级骨干教师的带头示范作用，通过讲座或示范课向其他教师传授课堂教学经验、展示教学基本功与教学技能，促进全体教师专业水平的提升。</w:t>
      </w:r>
    </w:p>
    <w:p w:rsidR="00F662BE" w:rsidRPr="00F662BE" w:rsidRDefault="00F662BE" w:rsidP="00F662BE">
      <w:pPr>
        <w:ind w:firstLineChars="150" w:firstLine="480"/>
        <w:rPr>
          <w:rFonts w:ascii="仿宋" w:eastAsia="仿宋" w:hAnsi="仿宋"/>
          <w:sz w:val="32"/>
          <w:szCs w:val="32"/>
        </w:rPr>
      </w:pPr>
      <w:r w:rsidRPr="00F662BE">
        <w:rPr>
          <w:rFonts w:ascii="仿宋" w:eastAsia="仿宋" w:hAnsi="仿宋" w:hint="eastAsia"/>
          <w:sz w:val="32"/>
          <w:szCs w:val="32"/>
        </w:rPr>
        <w:t>（3）专家引领，专业成长。针对教师在教育教学中普遍出现的疑难和困惑，针对性的邀请专家现场指导，有效帮助青年教师成长。</w:t>
      </w:r>
    </w:p>
    <w:p w:rsidR="00F662BE" w:rsidRPr="00F662BE" w:rsidRDefault="00F662BE" w:rsidP="00F662BE">
      <w:pPr>
        <w:ind w:firstLineChars="150" w:firstLine="480"/>
        <w:rPr>
          <w:rFonts w:ascii="仿宋" w:eastAsia="仿宋" w:hAnsi="仿宋"/>
          <w:sz w:val="32"/>
          <w:szCs w:val="32"/>
        </w:rPr>
      </w:pPr>
      <w:r w:rsidRPr="00F662BE">
        <w:rPr>
          <w:rFonts w:ascii="仿宋" w:eastAsia="仿宋" w:hAnsi="仿宋" w:hint="eastAsia"/>
          <w:sz w:val="32"/>
          <w:szCs w:val="32"/>
        </w:rPr>
        <w:t>（4）师徒结对，跟踪指导。通过师徒结对的方式，</w:t>
      </w:r>
      <w:proofErr w:type="gramStart"/>
      <w:r w:rsidRPr="00F662BE">
        <w:rPr>
          <w:rFonts w:ascii="仿宋" w:eastAsia="仿宋" w:hAnsi="仿宋" w:hint="eastAsia"/>
          <w:sz w:val="32"/>
          <w:szCs w:val="32"/>
        </w:rPr>
        <w:t>由指导师</w:t>
      </w:r>
      <w:proofErr w:type="gramEnd"/>
      <w:r w:rsidRPr="00F662BE">
        <w:rPr>
          <w:rFonts w:ascii="仿宋" w:eastAsia="仿宋" w:hAnsi="仿宋" w:hint="eastAsia"/>
          <w:sz w:val="32"/>
          <w:szCs w:val="32"/>
        </w:rPr>
        <w:t>对年轻教师进行一对一的跟踪指导，快速帮助年轻教师成长。</w:t>
      </w:r>
    </w:p>
    <w:p w:rsidR="00F662BE" w:rsidRPr="00F662BE" w:rsidRDefault="00F662BE" w:rsidP="00F662BE">
      <w:pPr>
        <w:ind w:firstLineChars="150" w:firstLine="480"/>
        <w:rPr>
          <w:rFonts w:ascii="仿宋" w:eastAsia="仿宋" w:hAnsi="仿宋"/>
          <w:sz w:val="32"/>
          <w:szCs w:val="32"/>
        </w:rPr>
      </w:pPr>
      <w:r w:rsidRPr="00F662BE">
        <w:rPr>
          <w:rFonts w:ascii="仿宋" w:eastAsia="仿宋" w:hAnsi="仿宋" w:hint="eastAsia"/>
          <w:sz w:val="32"/>
          <w:szCs w:val="32"/>
        </w:rPr>
        <w:t>（5）一人学习，众人受益。学校要求外出学习、考察培训的骨干教师，必须写出学习汇报材料，并利用校本培训时间对全员教师进行培训，传达学习精神，汇报学习收获。培训可采用作专题讲座、经验交流、讲汇报课等多种形式，产生一人学习，多人受益的效应。</w:t>
      </w:r>
    </w:p>
    <w:p w:rsidR="00F662BE" w:rsidRPr="00F662BE" w:rsidRDefault="00F662BE" w:rsidP="00F662BE">
      <w:pPr>
        <w:ind w:firstLineChars="150" w:firstLine="480"/>
        <w:rPr>
          <w:rFonts w:ascii="仿宋" w:eastAsia="仿宋" w:hAnsi="仿宋"/>
          <w:sz w:val="32"/>
          <w:szCs w:val="32"/>
        </w:rPr>
      </w:pPr>
      <w:r w:rsidRPr="00F662BE">
        <w:rPr>
          <w:rFonts w:ascii="仿宋" w:eastAsia="仿宋" w:hAnsi="仿宋" w:hint="eastAsia"/>
          <w:sz w:val="32"/>
          <w:szCs w:val="32"/>
        </w:rPr>
        <w:t>（三）培训形式</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1.指导提高式</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聘请教育专家、教授、教研员、校内外名教师，如学科带头人、骨干教师等，围绕教育、教学、教改、教研等问题进行专题讲座或报告，推动学校的教育教学和教研工作。</w:t>
      </w:r>
    </w:p>
    <w:p w:rsidR="00F662BE" w:rsidRPr="00F662BE" w:rsidRDefault="00F662BE" w:rsidP="00F662BE">
      <w:pPr>
        <w:rPr>
          <w:rFonts w:ascii="仿宋" w:eastAsia="仿宋" w:hAnsi="仿宋"/>
          <w:sz w:val="32"/>
          <w:szCs w:val="32"/>
        </w:rPr>
      </w:pPr>
    </w:p>
    <w:p w:rsidR="00F662BE" w:rsidRPr="00F662BE" w:rsidRDefault="00F662BE" w:rsidP="00F662BE">
      <w:pPr>
        <w:rPr>
          <w:rFonts w:ascii="仿宋" w:eastAsia="仿宋" w:hAnsi="仿宋"/>
          <w:sz w:val="32"/>
          <w:szCs w:val="32"/>
        </w:rPr>
      </w:pPr>
      <w:r w:rsidRPr="00F662BE">
        <w:rPr>
          <w:rFonts w:ascii="仿宋" w:eastAsia="仿宋" w:hAnsi="仿宋" w:hint="eastAsia"/>
          <w:sz w:val="32"/>
          <w:szCs w:val="32"/>
        </w:rPr>
        <w:lastRenderedPageBreak/>
        <w:t xml:space="preserve">  </w:t>
      </w:r>
      <w:r>
        <w:rPr>
          <w:rFonts w:ascii="仿宋" w:eastAsia="仿宋" w:hAnsi="仿宋" w:hint="eastAsia"/>
          <w:sz w:val="32"/>
          <w:szCs w:val="32"/>
        </w:rPr>
        <w:t xml:space="preserve">   </w:t>
      </w:r>
      <w:r w:rsidRPr="00F662BE">
        <w:rPr>
          <w:rFonts w:ascii="仿宋" w:eastAsia="仿宋" w:hAnsi="仿宋" w:hint="eastAsia"/>
          <w:sz w:val="32"/>
          <w:szCs w:val="32"/>
        </w:rPr>
        <w:t>2.师徒互进式</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将优秀教师、骨干教师、学科带头人与青年教师、新教师结成师徒对子，每学期落实带徒计划和师徒双方职责。徒弟在师傅的指导下得到较快的提高和成长。师徒之间要互相学习、互相帮助，共同提高，共同发展。</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3.专题讨论、研究式</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围绕教育教学中出现的一些带有共性的、有研究价值的问题，学校开展集中理论辅导，围绕某些专题，组织研究，老师们在参与、体验、反思中总结经验，提高认识，使教师个体和教师群体水平都得到提高。</w:t>
      </w:r>
    </w:p>
    <w:p w:rsidR="00F662BE" w:rsidRPr="00F662BE" w:rsidRDefault="00F662BE" w:rsidP="00F662BE">
      <w:pPr>
        <w:ind w:firstLineChars="150" w:firstLine="480"/>
        <w:rPr>
          <w:rFonts w:ascii="仿宋" w:eastAsia="仿宋" w:hAnsi="仿宋"/>
          <w:sz w:val="32"/>
          <w:szCs w:val="32"/>
        </w:rPr>
      </w:pPr>
      <w:r w:rsidRPr="00F662BE">
        <w:rPr>
          <w:rFonts w:ascii="仿宋" w:eastAsia="仿宋" w:hAnsi="仿宋" w:hint="eastAsia"/>
          <w:sz w:val="32"/>
          <w:szCs w:val="32"/>
        </w:rPr>
        <w:t xml:space="preserve"> 4.“骨干”辐射式</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学校要为骨干教师提供发展的平台，使一大批师德好、能力强、业务精的优秀教师脱颖而出。学校要对骨干教师给任务、压担子、搭台子，要对骨干教师实行“优培、重用、厚待”的政策。要求他们带好一个徒弟，振兴所在学科，影响整个学校。</w:t>
      </w:r>
    </w:p>
    <w:p w:rsidR="00F662BE" w:rsidRPr="00F662BE" w:rsidRDefault="00F662BE" w:rsidP="00F662BE">
      <w:pPr>
        <w:ind w:firstLineChars="150" w:firstLine="480"/>
        <w:rPr>
          <w:rFonts w:ascii="仿宋" w:eastAsia="仿宋" w:hAnsi="仿宋"/>
          <w:sz w:val="32"/>
          <w:szCs w:val="32"/>
        </w:rPr>
      </w:pPr>
      <w:r w:rsidRPr="00F662BE">
        <w:rPr>
          <w:rFonts w:ascii="仿宋" w:eastAsia="仿宋" w:hAnsi="仿宋" w:hint="eastAsia"/>
          <w:sz w:val="32"/>
          <w:szCs w:val="32"/>
        </w:rPr>
        <w:t>5.开展“三课”式</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各科组要开展新进教师亮相课、研究课、示范课等活动，使各个层次的教师在上课、说、评课的活动中得到提高。要求新教师上好过关课，有研究课题的教师上好研究课，骨干教师上好示范课。</w:t>
      </w:r>
    </w:p>
    <w:p w:rsid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6.以“写”促进式</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要求所有教师每学期写一篇教育教学教研等方面的文章交教务处和教科室。通过撰写案例、论文、经验、心得、反思等，使众多教师既能说又能写。鼓励教师在各种正规刊物上发表文章，学校将按有关奖励条例兑现。</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三、保障措施和预期效果</w:t>
      </w:r>
    </w:p>
    <w:p w:rsidR="00F662BE" w:rsidRPr="00F662BE" w:rsidRDefault="00F662BE" w:rsidP="00F662BE">
      <w:pPr>
        <w:rPr>
          <w:rFonts w:ascii="仿宋" w:eastAsia="仿宋" w:hAnsi="仿宋"/>
          <w:sz w:val="32"/>
          <w:szCs w:val="32"/>
        </w:rPr>
      </w:pPr>
      <w:r w:rsidRPr="00F662BE">
        <w:rPr>
          <w:rFonts w:ascii="仿宋" w:eastAsia="仿宋" w:hAnsi="仿宋" w:hint="eastAsia"/>
          <w:sz w:val="32"/>
          <w:szCs w:val="32"/>
        </w:rPr>
        <w:t>（一）保障措施</w:t>
      </w:r>
    </w:p>
    <w:p w:rsidR="00F662BE" w:rsidRPr="00F662BE" w:rsidRDefault="00F662BE" w:rsidP="00F662BE">
      <w:pPr>
        <w:rPr>
          <w:rFonts w:ascii="仿宋" w:eastAsia="仿宋" w:hAnsi="仿宋"/>
          <w:sz w:val="32"/>
          <w:szCs w:val="32"/>
        </w:rPr>
      </w:pPr>
      <w:r w:rsidRPr="00F662BE">
        <w:rPr>
          <w:rFonts w:ascii="仿宋" w:eastAsia="仿宋" w:hAnsi="仿宋" w:hint="eastAsia"/>
          <w:sz w:val="32"/>
          <w:szCs w:val="32"/>
        </w:rPr>
        <w:lastRenderedPageBreak/>
        <w:t xml:space="preserve">    1．加强领导，建立组织。学校领导要正确认识校本培训的作用，向教师大力宣传校本培训的积极意义，引导教师正确了解校本培训的性质特征。负责校本培训工作的组织、协调，建立校本培训督导、评估机制，将校本培训工作纳入对教师的考核目标。教科室负责校本培训工作的日常工作。学校要建立由校长任负责人、有专门人员具体组织校本培训实施的机构，设计符合本校实际的培训计划和考核办法，建立激励机制和管理制度，做好校本培训过程管理。</w:t>
      </w:r>
    </w:p>
    <w:p w:rsidR="00F662BE" w:rsidRPr="00F662BE" w:rsidRDefault="00F662BE" w:rsidP="00F662BE">
      <w:pPr>
        <w:rPr>
          <w:rFonts w:ascii="仿宋" w:eastAsia="仿宋" w:hAnsi="仿宋"/>
          <w:sz w:val="32"/>
          <w:szCs w:val="32"/>
        </w:rPr>
      </w:pPr>
      <w:r w:rsidRPr="00F662BE">
        <w:rPr>
          <w:rFonts w:ascii="仿宋" w:eastAsia="仿宋" w:hAnsi="仿宋" w:hint="eastAsia"/>
          <w:sz w:val="32"/>
          <w:szCs w:val="32"/>
        </w:rPr>
        <w:t xml:space="preserve">    2．做好培训情况记载。包括：参培教师、培训内容、培训形式、培训时间、授课教师、培训结果等。</w:t>
      </w:r>
    </w:p>
    <w:p w:rsidR="00F662BE" w:rsidRPr="00F662BE" w:rsidRDefault="00F662BE" w:rsidP="00F662BE">
      <w:pPr>
        <w:rPr>
          <w:rFonts w:ascii="仿宋" w:eastAsia="仿宋" w:hAnsi="仿宋"/>
          <w:sz w:val="32"/>
          <w:szCs w:val="32"/>
        </w:rPr>
      </w:pPr>
      <w:r w:rsidRPr="00F662BE">
        <w:rPr>
          <w:rFonts w:ascii="仿宋" w:eastAsia="仿宋" w:hAnsi="仿宋" w:hint="eastAsia"/>
          <w:sz w:val="32"/>
          <w:szCs w:val="32"/>
        </w:rPr>
        <w:t xml:space="preserve">    3．重视培训过程资料的积累。包括：文件、制度、计划、总结、培训教材、培训活动情况记载、考勤登记、考核材料和教师个人培训档案的建立等等。</w:t>
      </w:r>
    </w:p>
    <w:p w:rsidR="00F662BE" w:rsidRPr="00F662BE" w:rsidRDefault="00F662BE" w:rsidP="00F662BE">
      <w:pPr>
        <w:rPr>
          <w:rFonts w:ascii="仿宋" w:eastAsia="仿宋" w:hAnsi="仿宋"/>
          <w:sz w:val="32"/>
          <w:szCs w:val="32"/>
        </w:rPr>
      </w:pPr>
      <w:r w:rsidRPr="00F662BE">
        <w:rPr>
          <w:rFonts w:ascii="仿宋" w:eastAsia="仿宋" w:hAnsi="仿宋" w:hint="eastAsia"/>
          <w:sz w:val="32"/>
          <w:szCs w:val="32"/>
        </w:rPr>
        <w:t xml:space="preserve">    4．考核。根据本校制定的校本培训考核办法，在对教师考核过程中，要把教师平时的学习笔记、听课记录、课件、学习体会、案例分析、研究论文、课件制作、获奖证书等材料和教师参加培训的考勤情况.</w:t>
      </w:r>
    </w:p>
    <w:p w:rsidR="00F662BE" w:rsidRPr="00F662BE" w:rsidRDefault="00F662BE" w:rsidP="00F662BE">
      <w:pPr>
        <w:ind w:firstLineChars="150" w:firstLine="480"/>
        <w:rPr>
          <w:rFonts w:ascii="仿宋" w:eastAsia="仿宋" w:hAnsi="仿宋"/>
          <w:sz w:val="32"/>
          <w:szCs w:val="32"/>
        </w:rPr>
      </w:pPr>
      <w:r w:rsidRPr="00F662BE">
        <w:rPr>
          <w:rFonts w:ascii="仿宋" w:eastAsia="仿宋" w:hAnsi="仿宋" w:hint="eastAsia"/>
          <w:sz w:val="32"/>
          <w:szCs w:val="32"/>
        </w:rPr>
        <w:t>（二）预期效果：</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1.通过校本培训，使我校青年教师快速成长，基本功更扎实。中老年教师教科研能力更精。</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2.通过校本培训，培养一支师德高尚，业务精湛，理念新颖，精力充沛，教科研能力强的骨干教师队伍和学科带头人。</w:t>
      </w:r>
    </w:p>
    <w:p w:rsidR="00F662BE" w:rsidRPr="00F662BE" w:rsidRDefault="00F662BE" w:rsidP="00F662BE">
      <w:pPr>
        <w:ind w:firstLineChars="200" w:firstLine="640"/>
        <w:rPr>
          <w:rFonts w:ascii="仿宋" w:eastAsia="仿宋" w:hAnsi="仿宋"/>
          <w:sz w:val="32"/>
          <w:szCs w:val="32"/>
        </w:rPr>
      </w:pPr>
      <w:r w:rsidRPr="00F662BE">
        <w:rPr>
          <w:rFonts w:ascii="仿宋" w:eastAsia="仿宋" w:hAnsi="仿宋" w:hint="eastAsia"/>
          <w:sz w:val="32"/>
          <w:szCs w:val="32"/>
        </w:rPr>
        <w:t>3.通过校本培训，使我校全体教师专业素质得以有效提升，使整体教师队伍阶梯配备更加合理。</w:t>
      </w:r>
    </w:p>
    <w:p w:rsidR="00F662BE" w:rsidRPr="00F662BE" w:rsidRDefault="00F662BE" w:rsidP="00F662BE">
      <w:pPr>
        <w:rPr>
          <w:rFonts w:ascii="仿宋" w:eastAsia="仿宋" w:hAnsi="仿宋"/>
          <w:sz w:val="32"/>
          <w:szCs w:val="32"/>
        </w:rPr>
      </w:pPr>
    </w:p>
    <w:p w:rsidR="004358AB" w:rsidRDefault="004358AB" w:rsidP="00F662BE">
      <w:pPr>
        <w:rPr>
          <w:rFonts w:ascii="仿宋" w:eastAsia="仿宋" w:hAnsi="仿宋"/>
          <w:sz w:val="32"/>
          <w:szCs w:val="32"/>
        </w:rPr>
      </w:pPr>
    </w:p>
    <w:p w:rsidR="007B7B2C" w:rsidRPr="007B7B2C" w:rsidRDefault="007B7B2C" w:rsidP="007B7B2C">
      <w:pPr>
        <w:ind w:firstLineChars="500" w:firstLine="2200"/>
        <w:rPr>
          <w:rFonts w:ascii="黑体" w:eastAsia="黑体" w:hAnsi="黑体"/>
          <w:sz w:val="44"/>
          <w:szCs w:val="44"/>
        </w:rPr>
      </w:pPr>
      <w:r w:rsidRPr="007B7B2C">
        <w:rPr>
          <w:rFonts w:ascii="黑体" w:eastAsia="黑体" w:hAnsi="黑体" w:hint="eastAsia"/>
          <w:sz w:val="44"/>
          <w:szCs w:val="44"/>
        </w:rPr>
        <w:lastRenderedPageBreak/>
        <w:t>校本培训日程表</w:t>
      </w:r>
    </w:p>
    <w:tbl>
      <w:tblPr>
        <w:tblStyle w:val="a4"/>
        <w:tblW w:w="0" w:type="auto"/>
        <w:tblLook w:val="04A0"/>
      </w:tblPr>
      <w:tblGrid>
        <w:gridCol w:w="1668"/>
        <w:gridCol w:w="4110"/>
        <w:gridCol w:w="2699"/>
      </w:tblGrid>
      <w:tr w:rsidR="007B7B2C" w:rsidTr="007B7B2C">
        <w:trPr>
          <w:trHeight w:val="632"/>
        </w:trPr>
        <w:tc>
          <w:tcPr>
            <w:tcW w:w="1668" w:type="dxa"/>
          </w:tcPr>
          <w:p w:rsidR="007B7B2C" w:rsidRDefault="007B7B2C" w:rsidP="00F662BE">
            <w:pPr>
              <w:rPr>
                <w:rFonts w:ascii="仿宋" w:eastAsia="仿宋" w:hAnsi="仿宋"/>
                <w:sz w:val="32"/>
                <w:szCs w:val="32"/>
              </w:rPr>
            </w:pPr>
            <w:r>
              <w:rPr>
                <w:rFonts w:ascii="仿宋" w:eastAsia="仿宋" w:hAnsi="仿宋" w:hint="eastAsia"/>
                <w:sz w:val="32"/>
                <w:szCs w:val="32"/>
              </w:rPr>
              <w:t>周次</w:t>
            </w:r>
          </w:p>
        </w:tc>
        <w:tc>
          <w:tcPr>
            <w:tcW w:w="4110" w:type="dxa"/>
          </w:tcPr>
          <w:p w:rsidR="007B7B2C" w:rsidRDefault="007B7B2C" w:rsidP="007B7B2C">
            <w:pPr>
              <w:ind w:firstLineChars="250" w:firstLine="800"/>
              <w:rPr>
                <w:rFonts w:ascii="仿宋" w:eastAsia="仿宋" w:hAnsi="仿宋"/>
                <w:sz w:val="32"/>
                <w:szCs w:val="32"/>
              </w:rPr>
            </w:pPr>
            <w:r>
              <w:rPr>
                <w:rFonts w:ascii="仿宋" w:eastAsia="仿宋" w:hAnsi="仿宋" w:hint="eastAsia"/>
                <w:sz w:val="32"/>
                <w:szCs w:val="32"/>
              </w:rPr>
              <w:t>活动内容</w:t>
            </w:r>
          </w:p>
        </w:tc>
        <w:tc>
          <w:tcPr>
            <w:tcW w:w="2699" w:type="dxa"/>
          </w:tcPr>
          <w:p w:rsidR="007B7B2C" w:rsidRDefault="007B7B2C" w:rsidP="007B7B2C">
            <w:pPr>
              <w:ind w:firstLineChars="50" w:firstLine="160"/>
              <w:rPr>
                <w:rFonts w:ascii="仿宋" w:eastAsia="仿宋" w:hAnsi="仿宋"/>
                <w:sz w:val="32"/>
                <w:szCs w:val="32"/>
              </w:rPr>
            </w:pPr>
            <w:r>
              <w:rPr>
                <w:rFonts w:ascii="仿宋" w:eastAsia="仿宋" w:hAnsi="仿宋" w:hint="eastAsia"/>
                <w:sz w:val="32"/>
                <w:szCs w:val="32"/>
              </w:rPr>
              <w:t>负责人</w:t>
            </w:r>
          </w:p>
        </w:tc>
      </w:tr>
      <w:tr w:rsidR="00B56791" w:rsidTr="007B7B2C">
        <w:trPr>
          <w:trHeight w:val="632"/>
        </w:trPr>
        <w:tc>
          <w:tcPr>
            <w:tcW w:w="1668" w:type="dxa"/>
          </w:tcPr>
          <w:p w:rsidR="00B56791" w:rsidRDefault="00B56791" w:rsidP="00B26642">
            <w:pPr>
              <w:rPr>
                <w:rFonts w:ascii="仿宋" w:eastAsia="仿宋" w:hAnsi="仿宋"/>
                <w:sz w:val="32"/>
                <w:szCs w:val="32"/>
              </w:rPr>
            </w:pPr>
            <w:r>
              <w:rPr>
                <w:rFonts w:ascii="仿宋" w:eastAsia="仿宋" w:hAnsi="仿宋" w:hint="eastAsia"/>
                <w:sz w:val="32"/>
                <w:szCs w:val="32"/>
              </w:rPr>
              <w:t>5</w:t>
            </w:r>
          </w:p>
        </w:tc>
        <w:tc>
          <w:tcPr>
            <w:tcW w:w="4110" w:type="dxa"/>
          </w:tcPr>
          <w:p w:rsidR="00B56791" w:rsidRDefault="00B56791" w:rsidP="00F662BE">
            <w:pPr>
              <w:rPr>
                <w:rFonts w:ascii="仿宋" w:eastAsia="仿宋" w:hAnsi="仿宋"/>
                <w:sz w:val="32"/>
                <w:szCs w:val="32"/>
              </w:rPr>
            </w:pPr>
            <w:r>
              <w:rPr>
                <w:rFonts w:ascii="仿宋" w:eastAsia="仿宋" w:hAnsi="仿宋" w:hint="eastAsia"/>
                <w:sz w:val="32"/>
                <w:szCs w:val="32"/>
              </w:rPr>
              <w:t>制定学校校本计划和方案</w:t>
            </w:r>
          </w:p>
        </w:tc>
        <w:tc>
          <w:tcPr>
            <w:tcW w:w="2699" w:type="dxa"/>
          </w:tcPr>
          <w:p w:rsidR="00B56791" w:rsidRDefault="00B56791" w:rsidP="00F662BE">
            <w:pPr>
              <w:rPr>
                <w:rFonts w:ascii="仿宋" w:eastAsia="仿宋" w:hAnsi="仿宋"/>
                <w:sz w:val="32"/>
                <w:szCs w:val="32"/>
              </w:rPr>
            </w:pPr>
            <w:proofErr w:type="gramStart"/>
            <w:r>
              <w:rPr>
                <w:rFonts w:ascii="仿宋" w:eastAsia="仿宋" w:hAnsi="仿宋" w:hint="eastAsia"/>
                <w:sz w:val="32"/>
                <w:szCs w:val="32"/>
              </w:rPr>
              <w:t>余淑贤</w:t>
            </w:r>
            <w:proofErr w:type="gramEnd"/>
          </w:p>
        </w:tc>
      </w:tr>
      <w:tr w:rsidR="00B56791" w:rsidTr="007B7B2C">
        <w:trPr>
          <w:trHeight w:val="632"/>
        </w:trPr>
        <w:tc>
          <w:tcPr>
            <w:tcW w:w="1668" w:type="dxa"/>
          </w:tcPr>
          <w:p w:rsidR="00B56791" w:rsidRDefault="00B56791" w:rsidP="00B26642">
            <w:pPr>
              <w:rPr>
                <w:rFonts w:ascii="仿宋" w:eastAsia="仿宋" w:hAnsi="仿宋"/>
                <w:sz w:val="32"/>
                <w:szCs w:val="32"/>
              </w:rPr>
            </w:pPr>
            <w:r>
              <w:rPr>
                <w:rFonts w:ascii="仿宋" w:eastAsia="仿宋" w:hAnsi="仿宋" w:hint="eastAsia"/>
                <w:sz w:val="32"/>
                <w:szCs w:val="32"/>
              </w:rPr>
              <w:t>6</w:t>
            </w:r>
          </w:p>
        </w:tc>
        <w:tc>
          <w:tcPr>
            <w:tcW w:w="4110" w:type="dxa"/>
          </w:tcPr>
          <w:p w:rsidR="00B56791" w:rsidRDefault="00B56791" w:rsidP="00F662BE">
            <w:pPr>
              <w:rPr>
                <w:rFonts w:ascii="仿宋" w:eastAsia="仿宋" w:hAnsi="仿宋"/>
                <w:sz w:val="32"/>
                <w:szCs w:val="32"/>
              </w:rPr>
            </w:pPr>
            <w:r>
              <w:rPr>
                <w:rFonts w:ascii="仿宋" w:eastAsia="仿宋" w:hAnsi="仿宋"/>
                <w:sz w:val="32"/>
                <w:szCs w:val="32"/>
              </w:rPr>
              <w:t>关于进一步减轻学生课业负担和校外培训负担的解读</w:t>
            </w:r>
          </w:p>
        </w:tc>
        <w:tc>
          <w:tcPr>
            <w:tcW w:w="2699" w:type="dxa"/>
          </w:tcPr>
          <w:p w:rsidR="00B56791" w:rsidRDefault="00B56791" w:rsidP="00F662BE">
            <w:pPr>
              <w:rPr>
                <w:rFonts w:ascii="仿宋" w:eastAsia="仿宋" w:hAnsi="仿宋"/>
                <w:sz w:val="32"/>
                <w:szCs w:val="32"/>
              </w:rPr>
            </w:pPr>
            <w:proofErr w:type="gramStart"/>
            <w:r>
              <w:rPr>
                <w:rFonts w:ascii="仿宋" w:eastAsia="仿宋" w:hAnsi="仿宋" w:hint="eastAsia"/>
                <w:sz w:val="32"/>
                <w:szCs w:val="32"/>
              </w:rPr>
              <w:t>余淑贤</w:t>
            </w:r>
            <w:proofErr w:type="gramEnd"/>
          </w:p>
        </w:tc>
      </w:tr>
      <w:tr w:rsidR="00B56791" w:rsidTr="007B7B2C">
        <w:trPr>
          <w:trHeight w:val="655"/>
        </w:trPr>
        <w:tc>
          <w:tcPr>
            <w:tcW w:w="1668" w:type="dxa"/>
          </w:tcPr>
          <w:p w:rsidR="00B56791" w:rsidRDefault="00B56791" w:rsidP="00B26642">
            <w:pPr>
              <w:rPr>
                <w:rFonts w:ascii="仿宋" w:eastAsia="仿宋" w:hAnsi="仿宋"/>
                <w:sz w:val="32"/>
                <w:szCs w:val="32"/>
              </w:rPr>
            </w:pPr>
            <w:r>
              <w:rPr>
                <w:rFonts w:ascii="仿宋" w:eastAsia="仿宋" w:hAnsi="仿宋" w:hint="eastAsia"/>
                <w:sz w:val="32"/>
                <w:szCs w:val="32"/>
              </w:rPr>
              <w:t>7</w:t>
            </w:r>
          </w:p>
        </w:tc>
        <w:tc>
          <w:tcPr>
            <w:tcW w:w="4110" w:type="dxa"/>
          </w:tcPr>
          <w:p w:rsidR="00B56791" w:rsidRDefault="00B56791" w:rsidP="00F662BE">
            <w:pPr>
              <w:rPr>
                <w:rFonts w:ascii="仿宋" w:eastAsia="仿宋" w:hAnsi="仿宋"/>
                <w:sz w:val="32"/>
                <w:szCs w:val="32"/>
              </w:rPr>
            </w:pPr>
            <w:r>
              <w:rPr>
                <w:rFonts w:ascii="仿宋" w:eastAsia="仿宋" w:hAnsi="仿宋"/>
                <w:sz w:val="32"/>
                <w:szCs w:val="32"/>
              </w:rPr>
              <w:t>双减目标如何实现</w:t>
            </w:r>
          </w:p>
        </w:tc>
        <w:tc>
          <w:tcPr>
            <w:tcW w:w="2699" w:type="dxa"/>
          </w:tcPr>
          <w:p w:rsidR="00B56791" w:rsidRDefault="00B56791" w:rsidP="00F662BE">
            <w:pPr>
              <w:rPr>
                <w:rFonts w:ascii="仿宋" w:eastAsia="仿宋" w:hAnsi="仿宋"/>
                <w:sz w:val="32"/>
                <w:szCs w:val="32"/>
              </w:rPr>
            </w:pPr>
            <w:r>
              <w:rPr>
                <w:rFonts w:ascii="仿宋" w:eastAsia="仿宋" w:hAnsi="仿宋" w:hint="eastAsia"/>
                <w:sz w:val="32"/>
                <w:szCs w:val="32"/>
              </w:rPr>
              <w:t>张喜刚</w:t>
            </w:r>
          </w:p>
        </w:tc>
      </w:tr>
      <w:tr w:rsidR="00B56791" w:rsidTr="007B7B2C">
        <w:trPr>
          <w:trHeight w:val="632"/>
        </w:trPr>
        <w:tc>
          <w:tcPr>
            <w:tcW w:w="1668" w:type="dxa"/>
          </w:tcPr>
          <w:p w:rsidR="00B56791" w:rsidRDefault="00B56791" w:rsidP="00B26642">
            <w:pPr>
              <w:rPr>
                <w:rFonts w:ascii="仿宋" w:eastAsia="仿宋" w:hAnsi="仿宋"/>
                <w:sz w:val="32"/>
                <w:szCs w:val="32"/>
              </w:rPr>
            </w:pPr>
            <w:r>
              <w:rPr>
                <w:rFonts w:ascii="仿宋" w:eastAsia="仿宋" w:hAnsi="仿宋" w:hint="eastAsia"/>
                <w:sz w:val="32"/>
                <w:szCs w:val="32"/>
              </w:rPr>
              <w:t>8</w:t>
            </w:r>
          </w:p>
        </w:tc>
        <w:tc>
          <w:tcPr>
            <w:tcW w:w="4110" w:type="dxa"/>
          </w:tcPr>
          <w:p w:rsidR="00B56791" w:rsidRDefault="00B56791" w:rsidP="00F662BE">
            <w:pPr>
              <w:rPr>
                <w:rFonts w:ascii="仿宋" w:eastAsia="仿宋" w:hAnsi="仿宋"/>
                <w:sz w:val="32"/>
                <w:szCs w:val="32"/>
              </w:rPr>
            </w:pPr>
            <w:r>
              <w:rPr>
                <w:rFonts w:ascii="仿宋" w:eastAsia="仿宋" w:hAnsi="仿宋" w:hint="eastAsia"/>
                <w:sz w:val="32"/>
                <w:szCs w:val="32"/>
              </w:rPr>
              <w:t>五项管理28问</w:t>
            </w:r>
          </w:p>
        </w:tc>
        <w:tc>
          <w:tcPr>
            <w:tcW w:w="2699" w:type="dxa"/>
          </w:tcPr>
          <w:p w:rsidR="00B56791" w:rsidRDefault="00B56791" w:rsidP="00F662BE">
            <w:pPr>
              <w:rPr>
                <w:rFonts w:ascii="仿宋" w:eastAsia="仿宋" w:hAnsi="仿宋"/>
                <w:sz w:val="32"/>
                <w:szCs w:val="32"/>
              </w:rPr>
            </w:pPr>
            <w:r>
              <w:rPr>
                <w:rFonts w:ascii="仿宋" w:eastAsia="仿宋" w:hAnsi="仿宋" w:hint="eastAsia"/>
                <w:sz w:val="32"/>
                <w:szCs w:val="32"/>
              </w:rPr>
              <w:t>张喜刚</w:t>
            </w:r>
          </w:p>
        </w:tc>
      </w:tr>
      <w:tr w:rsidR="00B56791" w:rsidTr="007B7B2C">
        <w:trPr>
          <w:trHeight w:val="632"/>
        </w:trPr>
        <w:tc>
          <w:tcPr>
            <w:tcW w:w="1668" w:type="dxa"/>
          </w:tcPr>
          <w:p w:rsidR="00B56791" w:rsidRDefault="00B56791" w:rsidP="00B26642">
            <w:pPr>
              <w:rPr>
                <w:rFonts w:ascii="仿宋" w:eastAsia="仿宋" w:hAnsi="仿宋"/>
                <w:sz w:val="32"/>
                <w:szCs w:val="32"/>
              </w:rPr>
            </w:pPr>
            <w:r>
              <w:rPr>
                <w:rFonts w:ascii="仿宋" w:eastAsia="仿宋" w:hAnsi="仿宋" w:hint="eastAsia"/>
                <w:sz w:val="32"/>
                <w:szCs w:val="32"/>
              </w:rPr>
              <w:t>9</w:t>
            </w:r>
          </w:p>
        </w:tc>
        <w:tc>
          <w:tcPr>
            <w:tcW w:w="4110" w:type="dxa"/>
          </w:tcPr>
          <w:p w:rsidR="00B56791" w:rsidRDefault="00B56791" w:rsidP="00F662BE">
            <w:pPr>
              <w:rPr>
                <w:rFonts w:ascii="仿宋" w:eastAsia="仿宋" w:hAnsi="仿宋"/>
                <w:sz w:val="32"/>
                <w:szCs w:val="32"/>
              </w:rPr>
            </w:pPr>
            <w:r>
              <w:rPr>
                <w:rFonts w:ascii="仿宋" w:eastAsia="仿宋" w:hAnsi="仿宋" w:hint="eastAsia"/>
                <w:sz w:val="32"/>
                <w:szCs w:val="32"/>
              </w:rPr>
              <w:t>学生心理健康教育的有效实施</w:t>
            </w:r>
          </w:p>
        </w:tc>
        <w:tc>
          <w:tcPr>
            <w:tcW w:w="2699" w:type="dxa"/>
          </w:tcPr>
          <w:p w:rsidR="00B56791" w:rsidRDefault="00B56791" w:rsidP="00F662BE">
            <w:pPr>
              <w:rPr>
                <w:rFonts w:ascii="仿宋" w:eastAsia="仿宋" w:hAnsi="仿宋"/>
                <w:sz w:val="32"/>
                <w:szCs w:val="32"/>
              </w:rPr>
            </w:pPr>
          </w:p>
        </w:tc>
      </w:tr>
      <w:tr w:rsidR="00B56791" w:rsidTr="007B7B2C">
        <w:trPr>
          <w:trHeight w:val="655"/>
        </w:trPr>
        <w:tc>
          <w:tcPr>
            <w:tcW w:w="1668" w:type="dxa"/>
          </w:tcPr>
          <w:p w:rsidR="00B56791" w:rsidRDefault="00B56791" w:rsidP="00B26642">
            <w:pPr>
              <w:rPr>
                <w:rFonts w:ascii="仿宋" w:eastAsia="仿宋" w:hAnsi="仿宋"/>
                <w:sz w:val="32"/>
                <w:szCs w:val="32"/>
              </w:rPr>
            </w:pPr>
            <w:r>
              <w:rPr>
                <w:rFonts w:ascii="仿宋" w:eastAsia="仿宋" w:hAnsi="仿宋" w:hint="eastAsia"/>
                <w:sz w:val="32"/>
                <w:szCs w:val="32"/>
              </w:rPr>
              <w:t>10</w:t>
            </w:r>
          </w:p>
        </w:tc>
        <w:tc>
          <w:tcPr>
            <w:tcW w:w="4110" w:type="dxa"/>
          </w:tcPr>
          <w:p w:rsidR="00B56791" w:rsidRDefault="00B56791" w:rsidP="00F662BE">
            <w:pPr>
              <w:rPr>
                <w:rFonts w:ascii="仿宋" w:eastAsia="仿宋" w:hAnsi="仿宋"/>
                <w:sz w:val="32"/>
                <w:szCs w:val="32"/>
              </w:rPr>
            </w:pPr>
            <w:r>
              <w:rPr>
                <w:rFonts w:ascii="仿宋" w:eastAsia="仿宋" w:hAnsi="仿宋" w:hint="eastAsia"/>
                <w:sz w:val="32"/>
                <w:szCs w:val="32"/>
              </w:rPr>
              <w:t>修德、修身、修心、爱国 、爱校、爱生</w:t>
            </w:r>
          </w:p>
        </w:tc>
        <w:tc>
          <w:tcPr>
            <w:tcW w:w="2699" w:type="dxa"/>
          </w:tcPr>
          <w:p w:rsidR="00B56791" w:rsidRDefault="00B56791" w:rsidP="00F662BE">
            <w:pPr>
              <w:rPr>
                <w:rFonts w:ascii="仿宋" w:eastAsia="仿宋" w:hAnsi="仿宋"/>
                <w:sz w:val="32"/>
                <w:szCs w:val="32"/>
              </w:rPr>
            </w:pPr>
            <w:r>
              <w:rPr>
                <w:rFonts w:ascii="仿宋" w:eastAsia="仿宋" w:hAnsi="仿宋" w:hint="eastAsia"/>
                <w:sz w:val="32"/>
                <w:szCs w:val="32"/>
              </w:rPr>
              <w:t>余淑贤</w:t>
            </w:r>
          </w:p>
        </w:tc>
      </w:tr>
      <w:tr w:rsidR="00B56791" w:rsidTr="007B7B2C">
        <w:trPr>
          <w:trHeight w:val="632"/>
        </w:trPr>
        <w:tc>
          <w:tcPr>
            <w:tcW w:w="1668" w:type="dxa"/>
          </w:tcPr>
          <w:p w:rsidR="00B56791" w:rsidRDefault="00B56791" w:rsidP="00B26642">
            <w:pPr>
              <w:rPr>
                <w:rFonts w:ascii="仿宋" w:eastAsia="仿宋" w:hAnsi="仿宋"/>
                <w:sz w:val="32"/>
                <w:szCs w:val="32"/>
              </w:rPr>
            </w:pPr>
            <w:r>
              <w:rPr>
                <w:rFonts w:ascii="仿宋" w:eastAsia="仿宋" w:hAnsi="仿宋" w:hint="eastAsia"/>
                <w:sz w:val="32"/>
                <w:szCs w:val="32"/>
              </w:rPr>
              <w:t>11</w:t>
            </w:r>
          </w:p>
        </w:tc>
        <w:tc>
          <w:tcPr>
            <w:tcW w:w="4110" w:type="dxa"/>
          </w:tcPr>
          <w:p w:rsidR="00B56791" w:rsidRDefault="00B56791" w:rsidP="00F662BE">
            <w:pPr>
              <w:rPr>
                <w:rFonts w:ascii="仿宋" w:eastAsia="仿宋" w:hAnsi="仿宋"/>
                <w:sz w:val="32"/>
                <w:szCs w:val="32"/>
              </w:rPr>
            </w:pPr>
            <w:r>
              <w:rPr>
                <w:rFonts w:ascii="仿宋" w:eastAsia="仿宋" w:hAnsi="仿宋"/>
                <w:sz w:val="32"/>
                <w:szCs w:val="32"/>
              </w:rPr>
              <w:t>微课程的设计与应用</w:t>
            </w:r>
          </w:p>
        </w:tc>
        <w:tc>
          <w:tcPr>
            <w:tcW w:w="2699" w:type="dxa"/>
          </w:tcPr>
          <w:p w:rsidR="00B56791" w:rsidRDefault="00B56791" w:rsidP="00F662BE">
            <w:pPr>
              <w:rPr>
                <w:rFonts w:ascii="仿宋" w:eastAsia="仿宋" w:hAnsi="仿宋"/>
                <w:sz w:val="32"/>
                <w:szCs w:val="32"/>
              </w:rPr>
            </w:pPr>
            <w:proofErr w:type="gramStart"/>
            <w:r>
              <w:rPr>
                <w:rFonts w:ascii="仿宋" w:eastAsia="仿宋" w:hAnsi="仿宋" w:hint="eastAsia"/>
                <w:sz w:val="32"/>
                <w:szCs w:val="32"/>
              </w:rPr>
              <w:t>余淑贤</w:t>
            </w:r>
            <w:proofErr w:type="gramEnd"/>
          </w:p>
        </w:tc>
      </w:tr>
      <w:tr w:rsidR="00B56791" w:rsidTr="007B7B2C">
        <w:trPr>
          <w:trHeight w:val="655"/>
        </w:trPr>
        <w:tc>
          <w:tcPr>
            <w:tcW w:w="1668" w:type="dxa"/>
          </w:tcPr>
          <w:p w:rsidR="00B56791" w:rsidRDefault="00B56791" w:rsidP="00B26642">
            <w:pPr>
              <w:rPr>
                <w:rFonts w:ascii="仿宋" w:eastAsia="仿宋" w:hAnsi="仿宋"/>
                <w:sz w:val="32"/>
                <w:szCs w:val="32"/>
              </w:rPr>
            </w:pPr>
            <w:r>
              <w:rPr>
                <w:rFonts w:ascii="仿宋" w:eastAsia="仿宋" w:hAnsi="仿宋" w:hint="eastAsia"/>
                <w:sz w:val="32"/>
                <w:szCs w:val="32"/>
              </w:rPr>
              <w:t>12</w:t>
            </w:r>
          </w:p>
        </w:tc>
        <w:tc>
          <w:tcPr>
            <w:tcW w:w="4110" w:type="dxa"/>
          </w:tcPr>
          <w:p w:rsidR="00B56791" w:rsidRDefault="00B56791" w:rsidP="00F662BE">
            <w:pPr>
              <w:rPr>
                <w:rFonts w:ascii="仿宋" w:eastAsia="仿宋" w:hAnsi="仿宋"/>
                <w:sz w:val="32"/>
                <w:szCs w:val="32"/>
              </w:rPr>
            </w:pPr>
            <w:r>
              <w:rPr>
                <w:rFonts w:ascii="仿宋" w:eastAsia="仿宋" w:hAnsi="仿宋" w:hint="eastAsia"/>
                <w:sz w:val="32"/>
                <w:szCs w:val="32"/>
              </w:rPr>
              <w:t>EV操作流程</w:t>
            </w:r>
          </w:p>
        </w:tc>
        <w:tc>
          <w:tcPr>
            <w:tcW w:w="2699" w:type="dxa"/>
          </w:tcPr>
          <w:p w:rsidR="00B56791" w:rsidRDefault="00B56791" w:rsidP="00F662BE">
            <w:pPr>
              <w:rPr>
                <w:rFonts w:ascii="仿宋" w:eastAsia="仿宋" w:hAnsi="仿宋"/>
                <w:sz w:val="32"/>
                <w:szCs w:val="32"/>
              </w:rPr>
            </w:pPr>
            <w:r>
              <w:rPr>
                <w:rFonts w:ascii="仿宋" w:eastAsia="仿宋" w:hAnsi="仿宋" w:hint="eastAsia"/>
                <w:sz w:val="32"/>
                <w:szCs w:val="32"/>
              </w:rPr>
              <w:t>张喜刚</w:t>
            </w:r>
          </w:p>
        </w:tc>
      </w:tr>
      <w:tr w:rsidR="00B56791" w:rsidTr="007B7B2C">
        <w:trPr>
          <w:trHeight w:val="632"/>
        </w:trPr>
        <w:tc>
          <w:tcPr>
            <w:tcW w:w="1668" w:type="dxa"/>
          </w:tcPr>
          <w:p w:rsidR="00B56791" w:rsidRDefault="00B56791" w:rsidP="00B26642">
            <w:pPr>
              <w:rPr>
                <w:rFonts w:ascii="仿宋" w:eastAsia="仿宋" w:hAnsi="仿宋"/>
                <w:sz w:val="32"/>
                <w:szCs w:val="32"/>
              </w:rPr>
            </w:pPr>
            <w:r>
              <w:rPr>
                <w:rFonts w:ascii="仿宋" w:eastAsia="仿宋" w:hAnsi="仿宋" w:hint="eastAsia"/>
                <w:sz w:val="32"/>
                <w:szCs w:val="32"/>
              </w:rPr>
              <w:t>13</w:t>
            </w:r>
          </w:p>
        </w:tc>
        <w:tc>
          <w:tcPr>
            <w:tcW w:w="4110" w:type="dxa"/>
          </w:tcPr>
          <w:p w:rsidR="00B56791" w:rsidRDefault="00B56791" w:rsidP="00F662BE">
            <w:pPr>
              <w:rPr>
                <w:rFonts w:ascii="仿宋" w:eastAsia="仿宋" w:hAnsi="仿宋"/>
                <w:sz w:val="32"/>
                <w:szCs w:val="32"/>
              </w:rPr>
            </w:pPr>
            <w:r>
              <w:rPr>
                <w:rFonts w:ascii="仿宋" w:eastAsia="仿宋" w:hAnsi="仿宋"/>
                <w:sz w:val="32"/>
                <w:szCs w:val="32"/>
              </w:rPr>
              <w:t>信息技术支持的环境与优化</w:t>
            </w:r>
          </w:p>
        </w:tc>
        <w:tc>
          <w:tcPr>
            <w:tcW w:w="2699" w:type="dxa"/>
          </w:tcPr>
          <w:p w:rsidR="00B56791" w:rsidRDefault="00B56791" w:rsidP="00F662BE">
            <w:pPr>
              <w:rPr>
                <w:rFonts w:ascii="仿宋" w:eastAsia="仿宋" w:hAnsi="仿宋"/>
                <w:sz w:val="32"/>
                <w:szCs w:val="32"/>
              </w:rPr>
            </w:pPr>
            <w:r>
              <w:rPr>
                <w:rFonts w:ascii="仿宋" w:eastAsia="仿宋" w:hAnsi="仿宋" w:hint="eastAsia"/>
                <w:sz w:val="32"/>
                <w:szCs w:val="32"/>
              </w:rPr>
              <w:t>张喜刚</w:t>
            </w:r>
          </w:p>
        </w:tc>
      </w:tr>
      <w:tr w:rsidR="00B56791" w:rsidTr="007B7B2C">
        <w:trPr>
          <w:trHeight w:val="632"/>
        </w:trPr>
        <w:tc>
          <w:tcPr>
            <w:tcW w:w="1668" w:type="dxa"/>
          </w:tcPr>
          <w:p w:rsidR="00B56791" w:rsidRDefault="00B56791" w:rsidP="00FB787A">
            <w:pPr>
              <w:rPr>
                <w:rFonts w:ascii="仿宋" w:eastAsia="仿宋" w:hAnsi="仿宋"/>
                <w:sz w:val="32"/>
                <w:szCs w:val="32"/>
              </w:rPr>
            </w:pPr>
          </w:p>
        </w:tc>
        <w:tc>
          <w:tcPr>
            <w:tcW w:w="4110" w:type="dxa"/>
          </w:tcPr>
          <w:p w:rsidR="00B56791" w:rsidRDefault="00B56791" w:rsidP="00F662BE">
            <w:pPr>
              <w:rPr>
                <w:rFonts w:ascii="仿宋" w:eastAsia="仿宋" w:hAnsi="仿宋"/>
                <w:sz w:val="32"/>
                <w:szCs w:val="32"/>
              </w:rPr>
            </w:pPr>
          </w:p>
        </w:tc>
        <w:tc>
          <w:tcPr>
            <w:tcW w:w="2699" w:type="dxa"/>
          </w:tcPr>
          <w:p w:rsidR="00B56791" w:rsidRDefault="00B56791" w:rsidP="00F662BE">
            <w:pPr>
              <w:rPr>
                <w:rFonts w:ascii="仿宋" w:eastAsia="仿宋" w:hAnsi="仿宋"/>
                <w:sz w:val="32"/>
                <w:szCs w:val="32"/>
              </w:rPr>
            </w:pPr>
          </w:p>
        </w:tc>
      </w:tr>
      <w:tr w:rsidR="00B56791" w:rsidTr="007B7B2C">
        <w:trPr>
          <w:trHeight w:val="655"/>
        </w:trPr>
        <w:tc>
          <w:tcPr>
            <w:tcW w:w="1668" w:type="dxa"/>
          </w:tcPr>
          <w:p w:rsidR="00B56791" w:rsidRDefault="00B56791" w:rsidP="00FB787A">
            <w:pPr>
              <w:rPr>
                <w:rFonts w:ascii="仿宋" w:eastAsia="仿宋" w:hAnsi="仿宋"/>
                <w:sz w:val="32"/>
                <w:szCs w:val="32"/>
              </w:rPr>
            </w:pPr>
          </w:p>
        </w:tc>
        <w:tc>
          <w:tcPr>
            <w:tcW w:w="4110" w:type="dxa"/>
          </w:tcPr>
          <w:p w:rsidR="00B56791" w:rsidRDefault="00B56791" w:rsidP="00FB787A">
            <w:pPr>
              <w:rPr>
                <w:rFonts w:ascii="仿宋" w:eastAsia="仿宋" w:hAnsi="仿宋"/>
                <w:sz w:val="32"/>
                <w:szCs w:val="32"/>
              </w:rPr>
            </w:pPr>
          </w:p>
        </w:tc>
        <w:tc>
          <w:tcPr>
            <w:tcW w:w="2699" w:type="dxa"/>
          </w:tcPr>
          <w:p w:rsidR="00B56791" w:rsidRDefault="00B56791" w:rsidP="00F662BE">
            <w:pPr>
              <w:rPr>
                <w:rFonts w:ascii="仿宋" w:eastAsia="仿宋" w:hAnsi="仿宋"/>
                <w:sz w:val="32"/>
                <w:szCs w:val="32"/>
              </w:rPr>
            </w:pPr>
          </w:p>
        </w:tc>
      </w:tr>
      <w:tr w:rsidR="00B56791" w:rsidTr="007B7B2C">
        <w:trPr>
          <w:trHeight w:val="632"/>
        </w:trPr>
        <w:tc>
          <w:tcPr>
            <w:tcW w:w="1668" w:type="dxa"/>
          </w:tcPr>
          <w:p w:rsidR="00B56791" w:rsidRDefault="00B56791" w:rsidP="00FB787A">
            <w:pPr>
              <w:rPr>
                <w:rFonts w:ascii="仿宋" w:eastAsia="仿宋" w:hAnsi="仿宋"/>
                <w:sz w:val="32"/>
                <w:szCs w:val="32"/>
              </w:rPr>
            </w:pPr>
          </w:p>
        </w:tc>
        <w:tc>
          <w:tcPr>
            <w:tcW w:w="4110" w:type="dxa"/>
          </w:tcPr>
          <w:p w:rsidR="00B56791" w:rsidRDefault="00B56791" w:rsidP="00FB787A">
            <w:pPr>
              <w:rPr>
                <w:rFonts w:ascii="仿宋" w:eastAsia="仿宋" w:hAnsi="仿宋"/>
                <w:sz w:val="32"/>
                <w:szCs w:val="32"/>
              </w:rPr>
            </w:pPr>
          </w:p>
        </w:tc>
        <w:tc>
          <w:tcPr>
            <w:tcW w:w="2699" w:type="dxa"/>
          </w:tcPr>
          <w:p w:rsidR="00B56791" w:rsidRDefault="00B56791" w:rsidP="00F662BE">
            <w:pPr>
              <w:rPr>
                <w:rFonts w:ascii="仿宋" w:eastAsia="仿宋" w:hAnsi="仿宋"/>
                <w:sz w:val="32"/>
                <w:szCs w:val="32"/>
              </w:rPr>
            </w:pPr>
          </w:p>
        </w:tc>
      </w:tr>
      <w:tr w:rsidR="00B56791" w:rsidTr="007B7B2C">
        <w:trPr>
          <w:trHeight w:val="632"/>
        </w:trPr>
        <w:tc>
          <w:tcPr>
            <w:tcW w:w="1668" w:type="dxa"/>
          </w:tcPr>
          <w:p w:rsidR="00B56791" w:rsidRDefault="00B56791" w:rsidP="00FB787A">
            <w:pPr>
              <w:rPr>
                <w:rFonts w:ascii="仿宋" w:eastAsia="仿宋" w:hAnsi="仿宋"/>
                <w:sz w:val="32"/>
                <w:szCs w:val="32"/>
              </w:rPr>
            </w:pPr>
          </w:p>
        </w:tc>
        <w:tc>
          <w:tcPr>
            <w:tcW w:w="4110" w:type="dxa"/>
          </w:tcPr>
          <w:p w:rsidR="00B56791" w:rsidRDefault="00B56791" w:rsidP="00FB787A">
            <w:pPr>
              <w:rPr>
                <w:rFonts w:ascii="仿宋" w:eastAsia="仿宋" w:hAnsi="仿宋"/>
                <w:sz w:val="32"/>
                <w:szCs w:val="32"/>
              </w:rPr>
            </w:pPr>
          </w:p>
        </w:tc>
        <w:tc>
          <w:tcPr>
            <w:tcW w:w="2699" w:type="dxa"/>
          </w:tcPr>
          <w:p w:rsidR="00B56791" w:rsidRDefault="00B56791" w:rsidP="00F662BE">
            <w:pPr>
              <w:rPr>
                <w:rFonts w:ascii="仿宋" w:eastAsia="仿宋" w:hAnsi="仿宋"/>
                <w:sz w:val="32"/>
                <w:szCs w:val="32"/>
              </w:rPr>
            </w:pPr>
          </w:p>
        </w:tc>
      </w:tr>
      <w:tr w:rsidR="00B56791" w:rsidTr="007B7B2C">
        <w:trPr>
          <w:trHeight w:val="655"/>
        </w:trPr>
        <w:tc>
          <w:tcPr>
            <w:tcW w:w="1668" w:type="dxa"/>
          </w:tcPr>
          <w:p w:rsidR="00B56791" w:rsidRDefault="00B56791" w:rsidP="00FB787A">
            <w:pPr>
              <w:rPr>
                <w:rFonts w:ascii="仿宋" w:eastAsia="仿宋" w:hAnsi="仿宋"/>
                <w:sz w:val="32"/>
                <w:szCs w:val="32"/>
              </w:rPr>
            </w:pPr>
          </w:p>
        </w:tc>
        <w:tc>
          <w:tcPr>
            <w:tcW w:w="4110" w:type="dxa"/>
          </w:tcPr>
          <w:p w:rsidR="00B56791" w:rsidRDefault="00B56791" w:rsidP="00FB787A">
            <w:pPr>
              <w:rPr>
                <w:rFonts w:ascii="仿宋" w:eastAsia="仿宋" w:hAnsi="仿宋"/>
                <w:sz w:val="32"/>
                <w:szCs w:val="32"/>
              </w:rPr>
            </w:pPr>
          </w:p>
        </w:tc>
        <w:tc>
          <w:tcPr>
            <w:tcW w:w="2699" w:type="dxa"/>
          </w:tcPr>
          <w:p w:rsidR="00B56791" w:rsidRDefault="00B56791" w:rsidP="00F662BE">
            <w:pPr>
              <w:rPr>
                <w:rFonts w:ascii="仿宋" w:eastAsia="仿宋" w:hAnsi="仿宋"/>
                <w:sz w:val="32"/>
                <w:szCs w:val="32"/>
              </w:rPr>
            </w:pPr>
          </w:p>
        </w:tc>
      </w:tr>
      <w:tr w:rsidR="00B56791" w:rsidTr="007B7B2C">
        <w:trPr>
          <w:trHeight w:val="632"/>
        </w:trPr>
        <w:tc>
          <w:tcPr>
            <w:tcW w:w="1668" w:type="dxa"/>
          </w:tcPr>
          <w:p w:rsidR="00B56791" w:rsidRDefault="00B56791" w:rsidP="00FB787A">
            <w:pPr>
              <w:rPr>
                <w:rFonts w:ascii="仿宋" w:eastAsia="仿宋" w:hAnsi="仿宋"/>
                <w:sz w:val="32"/>
                <w:szCs w:val="32"/>
              </w:rPr>
            </w:pPr>
          </w:p>
        </w:tc>
        <w:tc>
          <w:tcPr>
            <w:tcW w:w="4110" w:type="dxa"/>
          </w:tcPr>
          <w:p w:rsidR="00B56791" w:rsidRDefault="00B56791" w:rsidP="00FB787A">
            <w:pPr>
              <w:rPr>
                <w:rFonts w:ascii="仿宋" w:eastAsia="仿宋" w:hAnsi="仿宋"/>
                <w:sz w:val="32"/>
                <w:szCs w:val="32"/>
              </w:rPr>
            </w:pPr>
          </w:p>
        </w:tc>
        <w:tc>
          <w:tcPr>
            <w:tcW w:w="2699" w:type="dxa"/>
          </w:tcPr>
          <w:p w:rsidR="00B56791" w:rsidRDefault="00B56791" w:rsidP="00F662BE">
            <w:pPr>
              <w:rPr>
                <w:rFonts w:ascii="仿宋" w:eastAsia="仿宋" w:hAnsi="仿宋"/>
                <w:sz w:val="32"/>
                <w:szCs w:val="32"/>
              </w:rPr>
            </w:pPr>
            <w:proofErr w:type="gramStart"/>
            <w:r>
              <w:rPr>
                <w:rFonts w:ascii="仿宋" w:eastAsia="仿宋" w:hAnsi="仿宋" w:hint="eastAsia"/>
                <w:sz w:val="32"/>
                <w:szCs w:val="32"/>
              </w:rPr>
              <w:t>余淑贤</w:t>
            </w:r>
            <w:proofErr w:type="gramEnd"/>
          </w:p>
        </w:tc>
      </w:tr>
      <w:tr w:rsidR="00B56791" w:rsidTr="007B7B2C">
        <w:trPr>
          <w:trHeight w:val="655"/>
        </w:trPr>
        <w:tc>
          <w:tcPr>
            <w:tcW w:w="1668" w:type="dxa"/>
          </w:tcPr>
          <w:p w:rsidR="00B56791" w:rsidRDefault="00B56791" w:rsidP="00F662BE">
            <w:pPr>
              <w:rPr>
                <w:rFonts w:ascii="仿宋" w:eastAsia="仿宋" w:hAnsi="仿宋"/>
                <w:sz w:val="32"/>
                <w:szCs w:val="32"/>
              </w:rPr>
            </w:pPr>
          </w:p>
        </w:tc>
        <w:tc>
          <w:tcPr>
            <w:tcW w:w="4110" w:type="dxa"/>
          </w:tcPr>
          <w:p w:rsidR="00B56791" w:rsidRDefault="00B56791" w:rsidP="00FB787A">
            <w:pPr>
              <w:rPr>
                <w:rFonts w:ascii="仿宋" w:eastAsia="仿宋" w:hAnsi="仿宋"/>
                <w:sz w:val="32"/>
                <w:szCs w:val="32"/>
              </w:rPr>
            </w:pPr>
          </w:p>
        </w:tc>
        <w:tc>
          <w:tcPr>
            <w:tcW w:w="2699" w:type="dxa"/>
          </w:tcPr>
          <w:p w:rsidR="00B56791" w:rsidRDefault="00B56791" w:rsidP="00F662BE">
            <w:pPr>
              <w:rPr>
                <w:rFonts w:ascii="仿宋" w:eastAsia="仿宋" w:hAnsi="仿宋"/>
                <w:sz w:val="32"/>
                <w:szCs w:val="32"/>
              </w:rPr>
            </w:pPr>
            <w:proofErr w:type="gramStart"/>
            <w:r>
              <w:rPr>
                <w:rFonts w:ascii="仿宋" w:eastAsia="仿宋" w:hAnsi="仿宋" w:hint="eastAsia"/>
                <w:sz w:val="32"/>
                <w:szCs w:val="32"/>
              </w:rPr>
              <w:t>余淑贤</w:t>
            </w:r>
            <w:proofErr w:type="gramEnd"/>
          </w:p>
        </w:tc>
      </w:tr>
      <w:tr w:rsidR="00B56791" w:rsidTr="007B7B2C">
        <w:trPr>
          <w:trHeight w:val="632"/>
        </w:trPr>
        <w:tc>
          <w:tcPr>
            <w:tcW w:w="1668" w:type="dxa"/>
          </w:tcPr>
          <w:p w:rsidR="00B56791" w:rsidRDefault="00B56791" w:rsidP="00F662BE">
            <w:pPr>
              <w:rPr>
                <w:rFonts w:ascii="仿宋" w:eastAsia="仿宋" w:hAnsi="仿宋"/>
                <w:sz w:val="32"/>
                <w:szCs w:val="32"/>
              </w:rPr>
            </w:pPr>
          </w:p>
        </w:tc>
        <w:tc>
          <w:tcPr>
            <w:tcW w:w="4110" w:type="dxa"/>
          </w:tcPr>
          <w:p w:rsidR="00B56791" w:rsidRDefault="00B56791" w:rsidP="00F662BE">
            <w:pPr>
              <w:rPr>
                <w:rFonts w:ascii="仿宋" w:eastAsia="仿宋" w:hAnsi="仿宋"/>
                <w:sz w:val="32"/>
                <w:szCs w:val="32"/>
              </w:rPr>
            </w:pPr>
          </w:p>
        </w:tc>
        <w:tc>
          <w:tcPr>
            <w:tcW w:w="2699" w:type="dxa"/>
          </w:tcPr>
          <w:p w:rsidR="00B56791" w:rsidRDefault="00B56791" w:rsidP="00F662BE">
            <w:pPr>
              <w:rPr>
                <w:rFonts w:ascii="仿宋" w:eastAsia="仿宋" w:hAnsi="仿宋"/>
                <w:sz w:val="32"/>
                <w:szCs w:val="32"/>
              </w:rPr>
            </w:pPr>
            <w:r>
              <w:rPr>
                <w:rFonts w:ascii="仿宋" w:eastAsia="仿宋" w:hAnsi="仿宋" w:hint="eastAsia"/>
                <w:sz w:val="32"/>
                <w:szCs w:val="32"/>
              </w:rPr>
              <w:t>张喜刚</w:t>
            </w:r>
          </w:p>
        </w:tc>
      </w:tr>
      <w:tr w:rsidR="00B56791" w:rsidTr="007B7B2C">
        <w:trPr>
          <w:trHeight w:val="632"/>
        </w:trPr>
        <w:tc>
          <w:tcPr>
            <w:tcW w:w="1668" w:type="dxa"/>
          </w:tcPr>
          <w:p w:rsidR="00B56791" w:rsidRDefault="00B56791" w:rsidP="00F662BE">
            <w:pPr>
              <w:rPr>
                <w:rFonts w:ascii="仿宋" w:eastAsia="仿宋" w:hAnsi="仿宋"/>
                <w:sz w:val="32"/>
                <w:szCs w:val="32"/>
              </w:rPr>
            </w:pPr>
          </w:p>
        </w:tc>
        <w:tc>
          <w:tcPr>
            <w:tcW w:w="4110" w:type="dxa"/>
          </w:tcPr>
          <w:p w:rsidR="00B56791" w:rsidRDefault="00B56791" w:rsidP="00F662BE">
            <w:pPr>
              <w:rPr>
                <w:rFonts w:ascii="仿宋" w:eastAsia="仿宋" w:hAnsi="仿宋"/>
                <w:sz w:val="32"/>
                <w:szCs w:val="32"/>
              </w:rPr>
            </w:pPr>
          </w:p>
        </w:tc>
        <w:tc>
          <w:tcPr>
            <w:tcW w:w="2699" w:type="dxa"/>
          </w:tcPr>
          <w:p w:rsidR="00B56791" w:rsidRDefault="00B56791" w:rsidP="00F662BE">
            <w:pPr>
              <w:rPr>
                <w:rFonts w:ascii="仿宋" w:eastAsia="仿宋" w:hAnsi="仿宋"/>
                <w:sz w:val="32"/>
                <w:szCs w:val="32"/>
              </w:rPr>
            </w:pPr>
          </w:p>
        </w:tc>
      </w:tr>
    </w:tbl>
    <w:p w:rsidR="007B7B2C" w:rsidRPr="00F662BE" w:rsidRDefault="007B7B2C" w:rsidP="00F662BE"/>
    <w:sectPr w:rsidR="007B7B2C" w:rsidRPr="00F662BE"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ED7" w:rsidRDefault="008D3ED7" w:rsidP="00B56791">
      <w:pPr>
        <w:spacing w:after="0"/>
      </w:pPr>
      <w:r>
        <w:separator/>
      </w:r>
    </w:p>
  </w:endnote>
  <w:endnote w:type="continuationSeparator" w:id="0">
    <w:p w:rsidR="008D3ED7" w:rsidRDefault="008D3ED7" w:rsidP="00B5679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ED7" w:rsidRDefault="008D3ED7" w:rsidP="00B56791">
      <w:pPr>
        <w:spacing w:after="0"/>
      </w:pPr>
      <w:r>
        <w:separator/>
      </w:r>
    </w:p>
  </w:footnote>
  <w:footnote w:type="continuationSeparator" w:id="0">
    <w:p w:rsidR="008D3ED7" w:rsidRDefault="008D3ED7" w:rsidP="00B5679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9218"/>
  </w:hdrShapeDefaults>
  <w:footnotePr>
    <w:footnote w:id="-1"/>
    <w:footnote w:id="0"/>
  </w:footnotePr>
  <w:endnotePr>
    <w:endnote w:id="-1"/>
    <w:endnote w:id="0"/>
  </w:endnotePr>
  <w:compat>
    <w:useFELayout/>
  </w:compat>
  <w:rsids>
    <w:rsidRoot w:val="00D31D50"/>
    <w:rsid w:val="00042DA1"/>
    <w:rsid w:val="000C5CEC"/>
    <w:rsid w:val="00323B43"/>
    <w:rsid w:val="00336353"/>
    <w:rsid w:val="003D37D8"/>
    <w:rsid w:val="00426133"/>
    <w:rsid w:val="004358AB"/>
    <w:rsid w:val="007B3AF2"/>
    <w:rsid w:val="007B7B2C"/>
    <w:rsid w:val="008A7716"/>
    <w:rsid w:val="008B7726"/>
    <w:rsid w:val="008D3ED7"/>
    <w:rsid w:val="00AE1436"/>
    <w:rsid w:val="00B56791"/>
    <w:rsid w:val="00D31D50"/>
    <w:rsid w:val="00DA6E8D"/>
    <w:rsid w:val="00F662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62BE"/>
    <w:pPr>
      <w:adjustRightInd/>
      <w:snapToGrid/>
      <w:spacing w:before="100" w:beforeAutospacing="1" w:after="100" w:afterAutospacing="1"/>
    </w:pPr>
    <w:rPr>
      <w:rFonts w:ascii="宋体" w:eastAsia="宋体" w:hAnsi="宋体" w:cs="宋体"/>
      <w:sz w:val="24"/>
      <w:szCs w:val="24"/>
    </w:rPr>
  </w:style>
  <w:style w:type="table" w:styleId="a4">
    <w:name w:val="Table Grid"/>
    <w:basedOn w:val="a1"/>
    <w:uiPriority w:val="59"/>
    <w:rsid w:val="007B7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semiHidden/>
    <w:unhideWhenUsed/>
    <w:rsid w:val="00B56791"/>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5"/>
    <w:uiPriority w:val="99"/>
    <w:semiHidden/>
    <w:rsid w:val="00B56791"/>
    <w:rPr>
      <w:rFonts w:ascii="Tahoma" w:hAnsi="Tahoma"/>
      <w:sz w:val="18"/>
      <w:szCs w:val="18"/>
    </w:rPr>
  </w:style>
  <w:style w:type="paragraph" w:styleId="a6">
    <w:name w:val="footer"/>
    <w:basedOn w:val="a"/>
    <w:link w:val="Char0"/>
    <w:uiPriority w:val="99"/>
    <w:semiHidden/>
    <w:unhideWhenUsed/>
    <w:rsid w:val="00B56791"/>
    <w:pPr>
      <w:tabs>
        <w:tab w:val="center" w:pos="4153"/>
        <w:tab w:val="right" w:pos="8306"/>
      </w:tabs>
    </w:pPr>
    <w:rPr>
      <w:sz w:val="18"/>
      <w:szCs w:val="18"/>
    </w:rPr>
  </w:style>
  <w:style w:type="character" w:customStyle="1" w:styleId="Char0">
    <w:name w:val="页脚 Char"/>
    <w:basedOn w:val="a0"/>
    <w:link w:val="a6"/>
    <w:uiPriority w:val="99"/>
    <w:semiHidden/>
    <w:rsid w:val="00B5679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211502870">
      <w:bodyDiv w:val="1"/>
      <w:marLeft w:val="0"/>
      <w:marRight w:val="0"/>
      <w:marTop w:val="0"/>
      <w:marBottom w:val="0"/>
      <w:divBdr>
        <w:top w:val="none" w:sz="0" w:space="0" w:color="auto"/>
        <w:left w:val="none" w:sz="0" w:space="0" w:color="auto"/>
        <w:bottom w:val="none" w:sz="0" w:space="0" w:color="auto"/>
        <w:right w:val="none" w:sz="0" w:space="0" w:color="auto"/>
      </w:divBdr>
    </w:div>
    <w:div w:id="103673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559</Words>
  <Characters>3192</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李想</cp:lastModifiedBy>
  <cp:revision>7</cp:revision>
  <dcterms:created xsi:type="dcterms:W3CDTF">2008-09-11T17:20:00Z</dcterms:created>
  <dcterms:modified xsi:type="dcterms:W3CDTF">2021-09-29T01:55:00Z</dcterms:modified>
</cp:coreProperties>
</file>