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校本培训计划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--“增强职业认同 促进专业发展 ”系列活动</w:t>
      </w:r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按照《教育部财政部关于实施中小学幼儿园教师国家级培训计划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en-US" w:bidi="ar-SA"/>
        </w:rPr>
        <w:t>( 2021-2025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年)的通知》、《黑龙江省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zh-CN" w:eastAsia="zh-CN" w:bidi="ar-SA"/>
        </w:rPr>
        <w:t>“十四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五”时期教师队伍建设与实施方案》、《绥化市教育事业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zh-CN" w:eastAsia="zh-CN" w:bidi="ar-SA"/>
        </w:rPr>
        <w:t>“十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四五”发展规划》、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绥化市教育局办公室文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-SA"/>
        </w:rPr>
        <w:t>件绥教办发〔2021〕25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auto"/>
          <w:lang w:val="en-US" w:eastAsia="zh-CN" w:bidi="ar-SA"/>
        </w:rPr>
        <w:t>号关于印发《绥化市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auto"/>
          <w:lang w:val="zh-CN" w:eastAsia="zh-CN" w:bidi="ar-SA"/>
        </w:rPr>
        <w:t>“十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auto"/>
          <w:lang w:val="en-US" w:eastAsia="zh-CN" w:bidi="ar-SA"/>
        </w:rPr>
        <w:t>四五”时期中小学（幼儿园）校长、教师培训计划》的通知，结合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“增强职业认同 促进专业发展 ”,此次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培训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系列活动通过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调研问卷，在进一步了解基层所需的基础上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u w:val="none"/>
          <w:shd w:val="clear" w:color="auto" w:fill="FFFFFF"/>
          <w:lang w:val="en-US" w:eastAsia="zh-CN" w:bidi="ar-SA"/>
        </w:rPr>
        <w:t>精准培训，与大局同频共振、同向同力、强化改革创新、注重实效，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制定本计划。</w:t>
      </w:r>
    </w:p>
    <w:p>
      <w:pPr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一、指导思想</w:t>
      </w:r>
    </w:p>
    <w:p>
      <w:pPr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以提高教师思想政治、业务素质及教学水平为目的，开展校本培训工作，解决教师在教育教学中遇到的实际问题，切实提高教师教学质量。</w:t>
      </w:r>
    </w:p>
    <w:p>
      <w:pPr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二、培训目标</w:t>
      </w:r>
    </w:p>
    <w:p>
      <w:pPr>
        <w:snapToGrid w:val="0"/>
        <w:spacing w:line="36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通过扎实有效的校本培训活动，有效提升教师的教育素养，特别是课堂教学能力，使所有专任教师能按时保质保量完成课堂教学任务，提高教师的专业技术水平。通过电子白板知识的培训和观看或实践优质课，尝试案例分析、自学研讨，促进教师专业水平的提高。</w:t>
      </w:r>
    </w:p>
    <w:p>
      <w:pPr>
        <w:numPr>
          <w:ilvl w:val="0"/>
          <w:numId w:val="1"/>
        </w:numPr>
        <w:snapToGrid w:val="0"/>
        <w:spacing w:line="360" w:lineRule="auto"/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培训时间</w:t>
      </w:r>
      <w:r>
        <w:rPr>
          <w:rFonts w:hint="eastAsia"/>
          <w:sz w:val="28"/>
          <w:szCs w:val="28"/>
          <w:lang w:val="en-US" w:eastAsia="zh-CN"/>
        </w:rPr>
        <w:t>:</w:t>
      </w:r>
    </w:p>
    <w:p>
      <w:pPr>
        <w:numPr>
          <w:ilvl w:val="0"/>
          <w:numId w:val="0"/>
        </w:numPr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27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日-20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>日</w:t>
      </w:r>
    </w:p>
    <w:p>
      <w:pPr>
        <w:numPr>
          <w:ilvl w:val="0"/>
          <w:numId w:val="0"/>
        </w:numPr>
        <w:snapToGrid w:val="0"/>
        <w:spacing w:line="360" w:lineRule="auto"/>
        <w:ind w:firstLine="560" w:firstLineChars="2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四、</w:t>
      </w:r>
      <w:r>
        <w:rPr>
          <w:rFonts w:hint="eastAsia"/>
          <w:b w:val="0"/>
          <w:bCs w:val="0"/>
          <w:sz w:val="28"/>
          <w:szCs w:val="28"/>
        </w:rPr>
        <w:t>培训内容</w:t>
      </w:r>
    </w:p>
    <w:p>
      <w:pPr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1.教师学习掌握电子白板的应用。（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分）</w:t>
      </w:r>
    </w:p>
    <w:p>
      <w:pPr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sz w:val="28"/>
          <w:szCs w:val="28"/>
        </w:rPr>
        <w:t xml:space="preserve"> 电子白板使用技能与操作</w:t>
      </w:r>
      <w:r>
        <w:rPr>
          <w:rFonts w:hint="eastAsia"/>
          <w:sz w:val="28"/>
          <w:szCs w:val="28"/>
        </w:rPr>
        <w:t>：（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分）</w:t>
      </w:r>
    </w:p>
    <w:p>
      <w:pPr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snapToGrid w:val="0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>
        <w:rPr>
          <w:sz w:val="28"/>
          <w:szCs w:val="28"/>
        </w:rPr>
        <w:t>电子白板驱动安装</w:t>
      </w:r>
    </w:p>
    <w:p>
      <w:pPr>
        <w:snapToGrid w:val="0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>
        <w:rPr>
          <w:sz w:val="28"/>
          <w:szCs w:val="28"/>
        </w:rPr>
        <w:t>版面快捷键的使用</w:t>
      </w:r>
    </w:p>
    <w:p>
      <w:pPr>
        <w:snapToGrid w:val="0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（3）</w:t>
      </w:r>
      <w:r>
        <w:rPr>
          <w:sz w:val="28"/>
          <w:szCs w:val="28"/>
        </w:rPr>
        <w:t>原有教学资源应用——PPT、WORD、FLASH等</w:t>
      </w:r>
    </w:p>
    <w:p>
      <w:pPr>
        <w:snapToGrid w:val="0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（4）</w:t>
      </w:r>
      <w:r>
        <w:rPr>
          <w:sz w:val="28"/>
          <w:szCs w:val="28"/>
        </w:rPr>
        <w:t>交互式白板课件制作</w:t>
      </w:r>
    </w:p>
    <w:p>
      <w:pPr>
        <w:snapToGrid w:val="0"/>
        <w:spacing w:line="36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（5）</w:t>
      </w:r>
      <w:r>
        <w:rPr>
          <w:sz w:val="28"/>
          <w:szCs w:val="28"/>
        </w:rPr>
        <w:t>电子白板日常维护</w:t>
      </w:r>
      <w:r>
        <w:rPr>
          <w:rFonts w:hint="eastAsia"/>
          <w:sz w:val="28"/>
          <w:szCs w:val="28"/>
        </w:rPr>
        <w:t>教学资源</w:t>
      </w:r>
    </w:p>
    <w:p>
      <w:pPr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/>
          <w:sz w:val="28"/>
          <w:szCs w:val="28"/>
        </w:rPr>
        <w:t>.自行观看本学科优秀教师的优质课视频（自主学习与学校推荐相结合），自行设计一篇优质课教学设计。（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分）</w:t>
      </w:r>
    </w:p>
    <w:p>
      <w:pPr>
        <w:snapToGrid w:val="0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4.教学反思。每位教师以教育教学活动为思考对象，针对自己学科教学中的问题，积极撰写教学反思，写出心得或感悟一篇。（5分）</w:t>
      </w:r>
    </w:p>
    <w:p>
      <w:pPr>
        <w:snapToGrid w:val="0"/>
        <w:spacing w:line="360" w:lineRule="auto"/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五、培训方式与措施</w:t>
      </w:r>
    </w:p>
    <w:p>
      <w:pPr>
        <w:widowControl/>
        <w:shd w:val="clear" w:color="auto" w:fill="FFFFFF"/>
        <w:spacing w:line="460" w:lineRule="atLeast"/>
        <w:ind w:firstLine="52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要着有成效地开展校本培训工作，必须注重校本培训的制度化、规范化建设，逐步建立健全校本培训的学习制度、考勤制度、考核、奖惩等规章制度，并严格执行。积极探索新形势下校本培训的新途径、新方法，及时总结经验，查找不足，不断改进工作，提高水平。实施过程中，要及时做好培训纪录，健全培训档案和教师成长档案。要加强过程性督导检查，积极引导、鼓励和支持教师参加培训，抓落实，求实效，考核结论可纳入教师进级晋职的依据。</w:t>
      </w:r>
    </w:p>
    <w:p>
      <w:pPr>
        <w:widowControl/>
        <w:shd w:val="clear" w:color="auto" w:fill="FFFFFF"/>
        <w:spacing w:line="460" w:lineRule="atLeast"/>
        <w:ind w:firstLine="520"/>
        <w:jc w:val="left"/>
        <w:rPr>
          <w:rFonts w:hint="eastAsia"/>
          <w:sz w:val="28"/>
          <w:szCs w:val="28"/>
        </w:rPr>
      </w:pPr>
    </w:p>
    <w:p>
      <w:pPr>
        <w:widowControl/>
        <w:shd w:val="clear" w:color="auto" w:fill="FFFFFF"/>
        <w:wordWrap w:val="0"/>
        <w:spacing w:line="460" w:lineRule="atLeast"/>
        <w:ind w:firstLine="52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红光中学小学部</w:t>
      </w:r>
    </w:p>
    <w:p>
      <w:pPr>
        <w:widowControl/>
        <w:shd w:val="clear" w:color="auto" w:fill="FFFFFF"/>
        <w:spacing w:line="460" w:lineRule="atLeast"/>
        <w:ind w:right="420" w:firstLine="520"/>
        <w:jc w:val="righ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2021.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.2</w:t>
      </w:r>
      <w:r>
        <w:rPr>
          <w:rFonts w:hint="eastAsia"/>
          <w:sz w:val="28"/>
          <w:szCs w:val="28"/>
          <w:lang w:val="en-US" w:eastAsia="zh-CN"/>
        </w:rPr>
        <w:t>7</w:t>
      </w:r>
    </w:p>
    <w:p>
      <w:pPr>
        <w:snapToGrid w:val="0"/>
        <w:spacing w:line="360" w:lineRule="auto"/>
        <w:ind w:firstLine="555"/>
        <w:rPr>
          <w:rFonts w:hint="eastAsia"/>
          <w:sz w:val="28"/>
          <w:szCs w:val="28"/>
        </w:rPr>
      </w:pPr>
    </w:p>
    <w:p>
      <w:pPr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ABE91"/>
    <w:multiLevelType w:val="singleLevel"/>
    <w:tmpl w:val="37EABE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A3"/>
    <w:rsid w:val="00002E0A"/>
    <w:rsid w:val="00020094"/>
    <w:rsid w:val="00C73AAA"/>
    <w:rsid w:val="00DA1BC9"/>
    <w:rsid w:val="00DC4AE8"/>
    <w:rsid w:val="00F275A3"/>
    <w:rsid w:val="257C59EB"/>
    <w:rsid w:val="395217EE"/>
    <w:rsid w:val="68E1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20" w:line="549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700</Characters>
  <Lines>5</Lines>
  <Paragraphs>1</Paragraphs>
  <TotalTime>1</TotalTime>
  <ScaleCrop>false</ScaleCrop>
  <LinksUpToDate>false</LinksUpToDate>
  <CharactersWithSpaces>821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2021-04-20T06:29:00Z</dcterms:created>
  <dc:creator>Administrator</dc:creator>
  <cp:lastModifiedBy>Administrator</cp:lastModifiedBy>
  <dcterms:modified xsi:type="dcterms:W3CDTF">2021-09-29T11:55:15Z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5404302C77E0492FACA8CF07B373F6BF</vt:lpwstr>
  </property>
</Properties>
</file>