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8B" w:rsidRDefault="000805A0">
      <w:pPr>
        <w:ind w:firstLineChars="700" w:firstLine="3092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校本培训计划</w:t>
      </w:r>
    </w:p>
    <w:p w:rsidR="00527E8B" w:rsidRDefault="000805A0">
      <w:pPr>
        <w:rPr>
          <w:rFonts w:ascii="楷体" w:eastAsia="楷体" w:hAnsi="楷体" w:cs="楷体"/>
          <w:sz w:val="32"/>
          <w:szCs w:val="32"/>
        </w:rPr>
      </w:pPr>
      <w:r>
        <w:rPr>
          <w:rFonts w:hint="eastAsia"/>
        </w:rPr>
        <w:t xml:space="preserve">                                      </w:t>
      </w:r>
      <w:r>
        <w:rPr>
          <w:rFonts w:ascii="楷体" w:eastAsia="楷体" w:hAnsi="楷体" w:cs="楷体" w:hint="eastAsia"/>
          <w:sz w:val="30"/>
          <w:szCs w:val="30"/>
        </w:rPr>
        <w:t xml:space="preserve">      </w:t>
      </w:r>
      <w:r>
        <w:rPr>
          <w:rFonts w:ascii="楷体" w:eastAsia="楷体" w:hAnsi="楷体" w:cs="楷体" w:hint="eastAsia"/>
          <w:sz w:val="32"/>
          <w:szCs w:val="32"/>
        </w:rPr>
        <w:t>兰西县平山镇第一中学</w:t>
      </w:r>
    </w:p>
    <w:p w:rsidR="00527E8B" w:rsidRDefault="00677840">
      <w:pPr>
        <w:widowControl/>
        <w:spacing w:line="560" w:lineRule="exact"/>
        <w:ind w:firstLineChars="200" w:firstLine="420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 xml:space="preserve"> </w:t>
      </w:r>
      <w:r w:rsidR="000805A0">
        <w:rPr>
          <w:rFonts w:ascii="仿宋" w:eastAsia="仿宋" w:hAnsi="仿宋" w:cs="仿宋" w:hint="eastAsia"/>
          <w:sz w:val="32"/>
          <w:szCs w:val="32"/>
        </w:rPr>
        <w:t>为</w:t>
      </w:r>
      <w:r>
        <w:rPr>
          <w:rFonts w:ascii="仿宋" w:eastAsia="仿宋" w:hAnsi="仿宋" w:cs="仿宋" w:hint="eastAsia"/>
          <w:sz w:val="32"/>
          <w:szCs w:val="32"/>
        </w:rPr>
        <w:t>了</w:t>
      </w:r>
      <w:r w:rsidR="000805A0">
        <w:rPr>
          <w:rFonts w:ascii="仿宋" w:eastAsia="仿宋" w:hAnsi="仿宋" w:cs="仿宋" w:hint="eastAsia"/>
          <w:sz w:val="32"/>
          <w:szCs w:val="32"/>
        </w:rPr>
        <w:t>提高校本培训质量，促进教师</w:t>
      </w:r>
      <w:r>
        <w:rPr>
          <w:rFonts w:ascii="仿宋" w:eastAsia="仿宋" w:hAnsi="仿宋" w:cs="仿宋" w:hint="eastAsia"/>
          <w:sz w:val="32"/>
          <w:szCs w:val="32"/>
        </w:rPr>
        <w:t>的</w:t>
      </w:r>
      <w:r w:rsidR="000805A0">
        <w:rPr>
          <w:rFonts w:ascii="仿宋" w:eastAsia="仿宋" w:hAnsi="仿宋" w:cs="仿宋" w:hint="eastAsia"/>
          <w:sz w:val="32"/>
          <w:szCs w:val="32"/>
        </w:rPr>
        <w:t>专业发展，按着</w:t>
      </w:r>
      <w:r>
        <w:rPr>
          <w:rFonts w:ascii="仿宋" w:eastAsia="仿宋" w:hAnsi="仿宋" w:cs="仿宋" w:hint="eastAsia"/>
          <w:sz w:val="32"/>
          <w:szCs w:val="32"/>
        </w:rPr>
        <w:t>《绥化市“十四五”时期中小学（幼儿园）校长、教师培训计划》精神，和兰西县教师进修学校9月27日的培训通知，结合我校校本</w:t>
      </w:r>
      <w:r w:rsidR="000805A0">
        <w:rPr>
          <w:rFonts w:ascii="仿宋" w:eastAsia="仿宋" w:hAnsi="仿宋" w:cs="仿宋" w:hint="eastAsia"/>
          <w:sz w:val="32"/>
          <w:szCs w:val="32"/>
        </w:rPr>
        <w:t>培训工作实际</w:t>
      </w:r>
      <w:r>
        <w:rPr>
          <w:rFonts w:ascii="仿宋" w:eastAsia="仿宋" w:hAnsi="仿宋" w:cs="仿宋" w:hint="eastAsia"/>
          <w:sz w:val="32"/>
          <w:szCs w:val="32"/>
        </w:rPr>
        <w:t>情况</w:t>
      </w:r>
      <w:r w:rsidR="000805A0">
        <w:rPr>
          <w:rFonts w:ascii="仿宋" w:eastAsia="仿宋" w:hAnsi="仿宋" w:cs="仿宋" w:hint="eastAsia"/>
          <w:sz w:val="32"/>
          <w:szCs w:val="32"/>
        </w:rPr>
        <w:t>，确保校本培训</w:t>
      </w:r>
      <w:r>
        <w:rPr>
          <w:rFonts w:ascii="仿宋" w:eastAsia="仿宋" w:hAnsi="仿宋" w:cs="仿宋" w:hint="eastAsia"/>
          <w:sz w:val="32"/>
          <w:szCs w:val="32"/>
        </w:rPr>
        <w:t>取得实实在在的成效</w:t>
      </w:r>
      <w:r w:rsidR="000805A0">
        <w:rPr>
          <w:rFonts w:ascii="仿宋" w:eastAsia="仿宋" w:hAnsi="仿宋" w:cs="仿宋" w:hint="eastAsia"/>
          <w:sz w:val="32"/>
          <w:szCs w:val="32"/>
        </w:rPr>
        <w:t>，特制定本计划。</w:t>
      </w:r>
    </w:p>
    <w:p w:rsidR="00527E8B" w:rsidRDefault="000805A0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:rsidR="00527E8B" w:rsidRDefault="000805A0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以习近平</w:t>
      </w:r>
      <w:r w:rsidR="00677840">
        <w:rPr>
          <w:rFonts w:ascii="仿宋" w:eastAsia="仿宋" w:hAnsi="仿宋" w:cs="仿宋" w:hint="eastAsia"/>
          <w:sz w:val="32"/>
          <w:szCs w:val="32"/>
        </w:rPr>
        <w:t>总书记</w:t>
      </w:r>
      <w:r>
        <w:rPr>
          <w:rFonts w:ascii="仿宋" w:eastAsia="仿宋" w:hAnsi="仿宋" w:cs="仿宋" w:hint="eastAsia"/>
          <w:sz w:val="32"/>
          <w:szCs w:val="32"/>
        </w:rPr>
        <w:t>新时代中国特色社会主义思想为指导，以教育改革和教师专业发展的实际需求为核心，以解决教师在教育教学实践中存在的突出问题为切入点，以提高教师的综合素质、提升教师自主发展能力为目标，</w:t>
      </w:r>
      <w:r w:rsidR="00677840">
        <w:rPr>
          <w:rFonts w:ascii="仿宋" w:eastAsia="仿宋" w:hAnsi="仿宋" w:cs="仿宋" w:hint="eastAsia"/>
          <w:sz w:val="32"/>
          <w:szCs w:val="32"/>
        </w:rPr>
        <w:t>通过系列培训，</w:t>
      </w:r>
      <w:r>
        <w:rPr>
          <w:rFonts w:ascii="仿宋" w:eastAsia="仿宋" w:hAnsi="仿宋" w:cs="仿宋" w:hint="eastAsia"/>
          <w:sz w:val="32"/>
          <w:szCs w:val="32"/>
        </w:rPr>
        <w:t>促进教师</w:t>
      </w:r>
      <w:r w:rsidR="00677840">
        <w:rPr>
          <w:rFonts w:ascii="仿宋" w:eastAsia="仿宋" w:hAnsi="仿宋" w:cs="仿宋" w:hint="eastAsia"/>
          <w:sz w:val="32"/>
          <w:szCs w:val="32"/>
        </w:rPr>
        <w:t>向专业化发展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27E8B" w:rsidRDefault="000805A0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二、培训对象</w:t>
      </w:r>
    </w:p>
    <w:p w:rsidR="00527E8B" w:rsidRDefault="005C77C9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全体</w:t>
      </w:r>
      <w:r w:rsidR="000805A0">
        <w:rPr>
          <w:rFonts w:ascii="仿宋" w:eastAsia="仿宋" w:hAnsi="仿宋" w:cs="仿宋" w:hint="eastAsia"/>
          <w:sz w:val="32"/>
          <w:szCs w:val="32"/>
        </w:rPr>
        <w:t>教师。</w:t>
      </w:r>
    </w:p>
    <w:p w:rsidR="00527E8B" w:rsidRDefault="000805A0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三、培训方式</w:t>
      </w:r>
    </w:p>
    <w:p w:rsidR="00527E8B" w:rsidRDefault="00677840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采取</w:t>
      </w:r>
      <w:r w:rsidR="000805A0">
        <w:rPr>
          <w:rFonts w:ascii="仿宋" w:eastAsia="仿宋" w:hAnsi="仿宋" w:cs="仿宋" w:hint="eastAsia"/>
          <w:sz w:val="32"/>
          <w:szCs w:val="32"/>
        </w:rPr>
        <w:t>校本培训和</w:t>
      </w:r>
      <w:r>
        <w:rPr>
          <w:rFonts w:ascii="仿宋" w:eastAsia="仿宋" w:hAnsi="仿宋" w:cs="仿宋" w:hint="eastAsia"/>
          <w:sz w:val="32"/>
          <w:szCs w:val="32"/>
        </w:rPr>
        <w:t>校本</w:t>
      </w:r>
      <w:r w:rsidR="000805A0">
        <w:rPr>
          <w:rFonts w:ascii="仿宋" w:eastAsia="仿宋" w:hAnsi="仿宋" w:cs="仿宋" w:hint="eastAsia"/>
          <w:sz w:val="32"/>
          <w:szCs w:val="32"/>
        </w:rPr>
        <w:t>研修相结合</w:t>
      </w:r>
      <w:r w:rsidR="002B498A">
        <w:rPr>
          <w:rFonts w:ascii="仿宋" w:eastAsia="仿宋" w:hAnsi="仿宋" w:cs="仿宋" w:hint="eastAsia"/>
          <w:sz w:val="32"/>
          <w:szCs w:val="32"/>
        </w:rPr>
        <w:t>的方式</w:t>
      </w:r>
      <w:r w:rsidR="000805A0">
        <w:rPr>
          <w:rFonts w:ascii="仿宋" w:eastAsia="仿宋" w:hAnsi="仿宋" w:cs="仿宋" w:hint="eastAsia"/>
          <w:sz w:val="32"/>
          <w:szCs w:val="32"/>
        </w:rPr>
        <w:t>，</w:t>
      </w:r>
      <w:r w:rsidR="002B498A">
        <w:rPr>
          <w:rFonts w:ascii="仿宋" w:eastAsia="仿宋" w:hAnsi="仿宋" w:cs="仿宋" w:hint="eastAsia"/>
          <w:sz w:val="32"/>
          <w:szCs w:val="32"/>
        </w:rPr>
        <w:t>注重</w:t>
      </w:r>
      <w:r w:rsidR="000805A0">
        <w:rPr>
          <w:rFonts w:ascii="仿宋" w:eastAsia="仿宋" w:hAnsi="仿宋" w:cs="仿宋" w:hint="eastAsia"/>
          <w:sz w:val="32"/>
          <w:szCs w:val="32"/>
        </w:rPr>
        <w:t>理论学习与教学实践相结合，以培促研，以研兴校，走培研一体化道路，</w:t>
      </w:r>
      <w:r w:rsidR="002B498A">
        <w:rPr>
          <w:rFonts w:ascii="仿宋" w:eastAsia="仿宋" w:hAnsi="仿宋" w:cs="仿宋" w:hint="eastAsia"/>
          <w:sz w:val="32"/>
          <w:szCs w:val="32"/>
        </w:rPr>
        <w:t>努力</w:t>
      </w:r>
      <w:r w:rsidR="000805A0">
        <w:rPr>
          <w:rFonts w:ascii="仿宋" w:eastAsia="仿宋" w:hAnsi="仿宋" w:cs="仿宋" w:hint="eastAsia"/>
          <w:sz w:val="32"/>
          <w:szCs w:val="32"/>
        </w:rPr>
        <w:t>提高教育教学质量</w:t>
      </w:r>
      <w:r w:rsidR="002B498A">
        <w:rPr>
          <w:rFonts w:ascii="仿宋" w:eastAsia="仿宋" w:hAnsi="仿宋" w:cs="仿宋" w:hint="eastAsia"/>
          <w:sz w:val="32"/>
          <w:szCs w:val="32"/>
        </w:rPr>
        <w:t>，突出培训的时效性。</w:t>
      </w:r>
    </w:p>
    <w:p w:rsidR="00527E8B" w:rsidRDefault="000805A0" w:rsidP="002B498A">
      <w:pPr>
        <w:widowControl/>
        <w:spacing w:line="560" w:lineRule="exact"/>
        <w:ind w:firstLineChars="300" w:firstLine="9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四、培训时间</w:t>
      </w:r>
    </w:p>
    <w:p w:rsidR="00527E8B" w:rsidRDefault="000805A0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</w:t>
      </w:r>
      <w:r w:rsidR="002B498A"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2B498A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日-2021年</w:t>
      </w:r>
      <w:r w:rsidR="002B498A"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2B498A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0日，为期2个月时间。</w:t>
      </w:r>
    </w:p>
    <w:p w:rsidR="00527E8B" w:rsidRDefault="000805A0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五、课程设置</w:t>
      </w:r>
    </w:p>
    <w:p w:rsidR="00527E8B" w:rsidRDefault="002B498A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微课的制作与使用。能够独立制作微课</w:t>
      </w:r>
      <w:r w:rsidR="000805A0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并在教学中加以运用</w:t>
      </w:r>
      <w:r w:rsidR="000805A0">
        <w:rPr>
          <w:rFonts w:ascii="仿宋" w:eastAsia="仿宋" w:hAnsi="仿宋" w:cs="仿宋" w:hint="eastAsia"/>
          <w:sz w:val="32"/>
          <w:szCs w:val="32"/>
        </w:rPr>
        <w:t>。</w:t>
      </w:r>
    </w:p>
    <w:p w:rsidR="00527E8B" w:rsidRDefault="002B498A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政治理论</w:t>
      </w:r>
      <w:r w:rsidR="000805A0">
        <w:rPr>
          <w:rFonts w:ascii="仿宋" w:eastAsia="仿宋" w:hAnsi="仿宋" w:cs="仿宋" w:hint="eastAsia"/>
          <w:sz w:val="32"/>
          <w:szCs w:val="32"/>
        </w:rPr>
        <w:t>学习。加强政治理论学习，提高教师政治站位，忠于党的教育事业，</w:t>
      </w:r>
      <w:r>
        <w:rPr>
          <w:rFonts w:ascii="仿宋" w:eastAsia="仿宋" w:hAnsi="仿宋" w:cs="仿宋" w:hint="eastAsia"/>
          <w:sz w:val="32"/>
          <w:szCs w:val="32"/>
        </w:rPr>
        <w:t>重点学习习近平总书记在建党100周年大会上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的讲话</w:t>
      </w:r>
      <w:r w:rsidR="000805A0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能够参加学校举办的贯彻七一精神的宣讲会，有学习笔记</w:t>
      </w:r>
      <w:r w:rsidR="000726D1">
        <w:rPr>
          <w:rFonts w:ascii="仿宋" w:eastAsia="仿宋" w:hAnsi="仿宋" w:cs="仿宋" w:hint="eastAsia"/>
          <w:sz w:val="32"/>
          <w:szCs w:val="32"/>
        </w:rPr>
        <w:t>和心得体会。</w:t>
      </w:r>
    </w:p>
    <w:p w:rsidR="00527E8B" w:rsidRDefault="000805A0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六、考核内容及评价：</w:t>
      </w:r>
    </w:p>
    <w:p w:rsidR="000726D1" w:rsidRDefault="000805A0">
      <w:pPr>
        <w:widowControl/>
        <w:spacing w:line="560" w:lineRule="exact"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考核内容包括：</w:t>
      </w:r>
    </w:p>
    <w:p w:rsidR="000726D1" w:rsidRDefault="000726D1">
      <w:pPr>
        <w:widowControl/>
        <w:spacing w:line="560" w:lineRule="exact"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一、</w:t>
      </w:r>
      <w:r w:rsidR="000805A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参加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微课制作的</w:t>
      </w:r>
      <w:r w:rsidR="000805A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集中培训（5分）、每学期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微课使用不少于10</w:t>
      </w:r>
      <w:r w:rsidR="000805A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次，以教务处记载为准（5分）、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学期末能够提交一篇微课，参加县里评选</w:t>
      </w:r>
      <w:r w:rsidR="000805A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分）</w:t>
      </w:r>
    </w:p>
    <w:p w:rsidR="000726D1" w:rsidRDefault="000726D1">
      <w:pPr>
        <w:widowControl/>
        <w:spacing w:line="560" w:lineRule="exact"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二、</w:t>
      </w:r>
      <w:r w:rsidR="000805A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参加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贯彻七一精神宣讲会</w:t>
      </w:r>
      <w:r w:rsidR="000805A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（5分）、有学习笔记（5分）、提交1篇心得体会（5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分）。</w:t>
      </w:r>
    </w:p>
    <w:p w:rsidR="00527E8B" w:rsidRDefault="000726D1">
      <w:pPr>
        <w:widowControl/>
        <w:spacing w:line="560" w:lineRule="exact"/>
        <w:ind w:firstLineChars="300" w:firstLine="96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两项校本培训</w:t>
      </w:r>
      <w:r w:rsidR="000805A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总分共计30分。</w:t>
      </w:r>
    </w:p>
    <w:p w:rsidR="00527E8B" w:rsidRDefault="000805A0">
      <w:pPr>
        <w:widowControl/>
        <w:autoSpaceDE w:val="0"/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七、保障措施</w:t>
      </w:r>
    </w:p>
    <w:p w:rsidR="00527E8B" w:rsidRDefault="000805A0">
      <w:pPr>
        <w:widowControl/>
        <w:autoSpaceDE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 w:rsidR="000726D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加强领导，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学校成立校本培训工作领导小组：</w:t>
      </w:r>
    </w:p>
    <w:p w:rsidR="00527E8B" w:rsidRDefault="000805A0">
      <w:pPr>
        <w:widowControl/>
        <w:autoSpaceDE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组  长：王鸿宾</w:t>
      </w:r>
    </w:p>
    <w:p w:rsidR="00527E8B" w:rsidRDefault="000805A0">
      <w:pPr>
        <w:widowControl/>
        <w:autoSpaceDE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副组长：王玉民</w:t>
      </w:r>
    </w:p>
    <w:p w:rsidR="00527E8B" w:rsidRDefault="000805A0">
      <w:pPr>
        <w:widowControl/>
        <w:autoSpaceDE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成员：邵永祥  李兴发  徐德尊   王剑</w:t>
      </w:r>
    </w:p>
    <w:p w:rsidR="00527E8B" w:rsidRDefault="000805A0">
      <w:pPr>
        <w:widowControl/>
        <w:autoSpaceDE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校本培训工作领导小组统筹管理校本培训工作，为校本培训提供专业支持和业务指导。由主管校长具体负责校本培训的日常活动管理。</w:t>
      </w:r>
    </w:p>
    <w:p w:rsidR="00527E8B" w:rsidRDefault="000805A0">
      <w:pPr>
        <w:widowControl/>
        <w:autoSpaceDE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2.落实责任。按计划有序开展培训活动，并做好学员的考评工作。并接受教师进修学校对计划制定与实施情况进行监督与考评。</w:t>
      </w:r>
    </w:p>
    <w:p w:rsidR="00527E8B" w:rsidRDefault="000805A0">
      <w:pPr>
        <w:widowControl/>
        <w:autoSpaceDE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3.严明纪律。学校要高度重校本培训工作，按计划有序有效开展好各项工作，按时间节点完成各自的工作任务，学员不按时完成相关作业的，均不纳入考核，责任自负。</w:t>
      </w:r>
    </w:p>
    <w:p w:rsidR="00527E8B" w:rsidRDefault="000805A0">
      <w:pPr>
        <w:widowControl/>
        <w:autoSpaceDE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4.严格考核。按考核</w:t>
      </w:r>
      <w:r w:rsidR="005C77C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要求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对参培进行逐项考核，对逾期不交或迟交作业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的，不纳入考核。</w:t>
      </w:r>
    </w:p>
    <w:p w:rsidR="00527E8B" w:rsidRDefault="00527E8B">
      <w:pPr>
        <w:widowControl/>
        <w:autoSpaceDE w:val="0"/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</w:p>
    <w:p w:rsidR="00527E8B" w:rsidRDefault="00527E8B">
      <w:pPr>
        <w:rPr>
          <w:rFonts w:ascii="仿宋" w:eastAsia="仿宋" w:hAnsi="仿宋" w:cs="仿宋"/>
          <w:sz w:val="32"/>
          <w:szCs w:val="32"/>
        </w:rPr>
      </w:pPr>
    </w:p>
    <w:p w:rsidR="00527E8B" w:rsidRDefault="00527E8B">
      <w:pPr>
        <w:rPr>
          <w:rFonts w:ascii="仿宋" w:eastAsia="仿宋" w:hAnsi="仿宋" w:cs="仿宋"/>
          <w:sz w:val="32"/>
          <w:szCs w:val="32"/>
        </w:rPr>
      </w:pPr>
    </w:p>
    <w:p w:rsidR="00527E8B" w:rsidRDefault="00527E8B">
      <w:pPr>
        <w:ind w:firstLineChars="300" w:firstLine="1320"/>
        <w:rPr>
          <w:rFonts w:ascii="黑体" w:eastAsia="黑体"/>
          <w:bCs/>
          <w:sz w:val="44"/>
          <w:szCs w:val="44"/>
        </w:rPr>
      </w:pPr>
    </w:p>
    <w:p w:rsidR="00527E8B" w:rsidRDefault="00527E8B">
      <w:pPr>
        <w:ind w:firstLineChars="300" w:firstLine="1320"/>
        <w:rPr>
          <w:rFonts w:ascii="黑体" w:eastAsia="黑体"/>
          <w:bCs/>
          <w:sz w:val="44"/>
          <w:szCs w:val="44"/>
        </w:rPr>
      </w:pPr>
    </w:p>
    <w:p w:rsidR="00527E8B" w:rsidRDefault="00527E8B">
      <w:pPr>
        <w:rPr>
          <w:rFonts w:ascii="黑体" w:eastAsia="黑体"/>
          <w:bCs/>
          <w:sz w:val="44"/>
          <w:szCs w:val="44"/>
        </w:rPr>
      </w:pPr>
    </w:p>
    <w:p w:rsidR="00527E8B" w:rsidRDefault="00527E8B">
      <w:pPr>
        <w:rPr>
          <w:rFonts w:ascii="黑体" w:eastAsia="黑体"/>
          <w:bCs/>
          <w:sz w:val="44"/>
          <w:szCs w:val="44"/>
        </w:rPr>
      </w:pPr>
    </w:p>
    <w:p w:rsidR="00527E8B" w:rsidRDefault="00527E8B">
      <w:pPr>
        <w:rPr>
          <w:rFonts w:ascii="黑体" w:eastAsia="黑体"/>
          <w:bCs/>
          <w:sz w:val="44"/>
          <w:szCs w:val="44"/>
        </w:rPr>
      </w:pPr>
    </w:p>
    <w:p w:rsidR="00527E8B" w:rsidRDefault="00527E8B">
      <w:pPr>
        <w:jc w:val="left"/>
        <w:rPr>
          <w:rFonts w:ascii="仿宋" w:eastAsia="仿宋" w:hAnsi="仿宋" w:cs="仿宋"/>
          <w:color w:val="000000"/>
          <w:sz w:val="24"/>
        </w:rPr>
      </w:pPr>
    </w:p>
    <w:sectPr w:rsidR="00527E8B" w:rsidSect="00527E8B">
      <w:footerReference w:type="default" r:id="rId8"/>
      <w:pgSz w:w="11906" w:h="16838"/>
      <w:pgMar w:top="1134" w:right="1134" w:bottom="1134" w:left="140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9F8" w:rsidRDefault="005B29F8" w:rsidP="00527E8B">
      <w:r>
        <w:separator/>
      </w:r>
    </w:p>
  </w:endnote>
  <w:endnote w:type="continuationSeparator" w:id="0">
    <w:p w:rsidR="005B29F8" w:rsidRDefault="005B29F8" w:rsidP="0052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8B" w:rsidRDefault="000308E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 filled="f" stroked="f">
          <v:textbox style="mso-fit-shape-to-text:t" inset="0,0,0,0">
            <w:txbxContent>
              <w:p w:rsidR="00527E8B" w:rsidRDefault="000308E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0805A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C77C9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9F8" w:rsidRDefault="005B29F8" w:rsidP="00527E8B">
      <w:r>
        <w:separator/>
      </w:r>
    </w:p>
  </w:footnote>
  <w:footnote w:type="continuationSeparator" w:id="0">
    <w:p w:rsidR="005B29F8" w:rsidRDefault="005B29F8" w:rsidP="00527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26749"/>
    <w:multiLevelType w:val="singleLevel"/>
    <w:tmpl w:val="CF026749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2DF"/>
    <w:rsid w:val="000308EE"/>
    <w:rsid w:val="000726D1"/>
    <w:rsid w:val="000805A0"/>
    <w:rsid w:val="000D39F4"/>
    <w:rsid w:val="00143C98"/>
    <w:rsid w:val="002B498A"/>
    <w:rsid w:val="00527E8B"/>
    <w:rsid w:val="005B29F8"/>
    <w:rsid w:val="005C77C9"/>
    <w:rsid w:val="00677840"/>
    <w:rsid w:val="00C241FA"/>
    <w:rsid w:val="00CD17F3"/>
    <w:rsid w:val="00D05BA9"/>
    <w:rsid w:val="00D304CC"/>
    <w:rsid w:val="00D46F75"/>
    <w:rsid w:val="00FC22DF"/>
    <w:rsid w:val="013D0101"/>
    <w:rsid w:val="0368739D"/>
    <w:rsid w:val="071C2481"/>
    <w:rsid w:val="0748441B"/>
    <w:rsid w:val="08044F77"/>
    <w:rsid w:val="089C47A7"/>
    <w:rsid w:val="0E5D260B"/>
    <w:rsid w:val="0E8F12F7"/>
    <w:rsid w:val="1212581A"/>
    <w:rsid w:val="16D736DF"/>
    <w:rsid w:val="1FE1186B"/>
    <w:rsid w:val="22534D0F"/>
    <w:rsid w:val="24EA12CA"/>
    <w:rsid w:val="28AE6472"/>
    <w:rsid w:val="29944D65"/>
    <w:rsid w:val="2C974BF8"/>
    <w:rsid w:val="2C9F633B"/>
    <w:rsid w:val="2E5B55FB"/>
    <w:rsid w:val="347A401E"/>
    <w:rsid w:val="36FD50EB"/>
    <w:rsid w:val="3BDF061D"/>
    <w:rsid w:val="3F6E0491"/>
    <w:rsid w:val="4480095A"/>
    <w:rsid w:val="4A5377B8"/>
    <w:rsid w:val="4AD138B1"/>
    <w:rsid w:val="4BC602C5"/>
    <w:rsid w:val="4BDB78AE"/>
    <w:rsid w:val="4E932DB1"/>
    <w:rsid w:val="4F6468F0"/>
    <w:rsid w:val="54A52843"/>
    <w:rsid w:val="56606CC6"/>
    <w:rsid w:val="5C863509"/>
    <w:rsid w:val="5CCF2C88"/>
    <w:rsid w:val="612B604D"/>
    <w:rsid w:val="616A18C4"/>
    <w:rsid w:val="624C77C1"/>
    <w:rsid w:val="63AA6F7C"/>
    <w:rsid w:val="63B43861"/>
    <w:rsid w:val="64F90B32"/>
    <w:rsid w:val="6572707F"/>
    <w:rsid w:val="686D300F"/>
    <w:rsid w:val="714C0E93"/>
    <w:rsid w:val="71574C4E"/>
    <w:rsid w:val="74207135"/>
    <w:rsid w:val="77E010A0"/>
    <w:rsid w:val="7D95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7E8B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527E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27E8B"/>
  </w:style>
  <w:style w:type="paragraph" w:styleId="a4">
    <w:name w:val="footer"/>
    <w:basedOn w:val="a"/>
    <w:uiPriority w:val="99"/>
    <w:semiHidden/>
    <w:unhideWhenUsed/>
    <w:qFormat/>
    <w:rsid w:val="00527E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527E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527E8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uiPriority w:val="59"/>
    <w:qFormat/>
    <w:rsid w:val="00527E8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d-playbasetitle-txt">
    <w:name w:val="td-playbase__title-txt"/>
    <w:basedOn w:val="a1"/>
    <w:qFormat/>
    <w:rsid w:val="00527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2019-04-28T10:02:00Z</cp:lastPrinted>
  <dcterms:created xsi:type="dcterms:W3CDTF">2021-09-28T07:01:00Z</dcterms:created>
  <dcterms:modified xsi:type="dcterms:W3CDTF">2021-09-30T01:57:00Z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DA78FD9C1C004318A501258085C5BE65</vt:lpwstr>
  </property>
</Properties>
</file>