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/>
          <w:sz w:val="44"/>
          <w:szCs w:val="44"/>
        </w:rPr>
      </w:pPr>
      <w:bookmarkStart w:id="0" w:name="_GoBack"/>
      <w:bookmarkEnd w:id="0"/>
      <w:r>
        <w:rPr>
          <w:rStyle w:val="10"/>
          <w:rFonts w:ascii="黑体" w:hAnsi="黑体" w:eastAsia="黑体" w:cs="宋体"/>
          <w:bCs/>
          <w:color w:val="000000"/>
          <w:kern w:val="0"/>
          <w:sz w:val="44"/>
          <w:szCs w:val="44"/>
        </w:rPr>
        <w:t>20</w:t>
      </w:r>
      <w:r>
        <w:rPr>
          <w:rStyle w:val="10"/>
          <w:rFonts w:hint="eastAsia" w:ascii="黑体" w:hAnsi="黑体" w:eastAsia="黑体" w:cs="宋体"/>
          <w:bCs/>
          <w:color w:val="000000"/>
          <w:kern w:val="0"/>
          <w:sz w:val="44"/>
          <w:szCs w:val="44"/>
          <w:lang w:val="en-US" w:eastAsia="zh-CN"/>
        </w:rPr>
        <w:t>21</w:t>
      </w:r>
      <w:r>
        <w:rPr>
          <w:rStyle w:val="10"/>
          <w:rFonts w:ascii="黑体" w:hAnsi="黑体" w:eastAsia="黑体" w:cs="宋体"/>
          <w:bCs/>
          <w:color w:val="000000"/>
          <w:kern w:val="0"/>
          <w:sz w:val="44"/>
          <w:szCs w:val="44"/>
        </w:rPr>
        <w:t>-202</w:t>
      </w:r>
      <w:r>
        <w:rPr>
          <w:rStyle w:val="10"/>
          <w:rFonts w:hint="eastAsia" w:ascii="黑体" w:hAnsi="黑体" w:eastAsia="黑体" w:cs="宋体"/>
          <w:bCs/>
          <w:color w:val="000000"/>
          <w:kern w:val="0"/>
          <w:sz w:val="44"/>
          <w:szCs w:val="44"/>
          <w:lang w:val="en-US" w:eastAsia="zh-CN"/>
        </w:rPr>
        <w:t>2</w:t>
      </w:r>
      <w:r>
        <w:rPr>
          <w:rStyle w:val="10"/>
          <w:rFonts w:ascii="黑体" w:hAnsi="黑体" w:eastAsia="黑体" w:cs="宋体"/>
          <w:bCs/>
          <w:color w:val="000000"/>
          <w:kern w:val="0"/>
          <w:sz w:val="44"/>
          <w:szCs w:val="44"/>
        </w:rPr>
        <w:t>第一学期</w:t>
      </w:r>
      <w:r>
        <w:rPr>
          <w:rFonts w:hint="eastAsia" w:ascii="黑体" w:hAnsi="黑体" w:eastAsia="黑体"/>
          <w:sz w:val="44"/>
          <w:szCs w:val="44"/>
        </w:rPr>
        <w:t>校本</w:t>
      </w:r>
      <w:r>
        <w:rPr>
          <w:rFonts w:hint="eastAsia" w:ascii="黑体" w:hAnsi="黑体" w:eastAsia="黑体"/>
          <w:sz w:val="44"/>
          <w:szCs w:val="44"/>
          <w:lang w:eastAsia="zh-CN"/>
        </w:rPr>
        <w:t>培训</w:t>
      </w:r>
      <w:r>
        <w:rPr>
          <w:rFonts w:hint="eastAsia" w:ascii="黑体" w:hAnsi="黑体" w:eastAsia="黑体"/>
          <w:sz w:val="44"/>
          <w:szCs w:val="44"/>
        </w:rPr>
        <w:t>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兰西县第四小学校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Style w:val="10"/>
          <w:rFonts w:hint="eastAsia" w:ascii="仿宋" w:hAnsi="仿宋" w:eastAsia="仿宋" w:cs="仿宋"/>
          <w:color w:val="000000"/>
          <w:kern w:val="0"/>
          <w:sz w:val="32"/>
          <w:szCs w:val="32"/>
        </w:rPr>
        <w:t>按照《国家教育事业发展“十三五”规划》中提出的“完善教师校长培训体系。落实中小学教师、校长五年一周期不少于360学时的全员培训制度”的总体要求,</w:t>
      </w:r>
      <w:r>
        <w:rPr>
          <w:rStyle w:val="10"/>
          <w:rFonts w:hint="eastAsia" w:ascii="仿宋" w:hAnsi="仿宋" w:eastAsia="仿宋" w:cs="仿宋"/>
          <w:color w:val="000000"/>
          <w:sz w:val="32"/>
          <w:szCs w:val="32"/>
        </w:rPr>
        <w:t>为提高校本研修质量，促进教师专业发展，</w:t>
      </w:r>
      <w:r>
        <w:rPr>
          <w:rFonts w:hint="eastAsia" w:ascii="仿宋" w:hAnsi="仿宋" w:eastAsia="仿宋" w:cs="仿宋"/>
          <w:sz w:val="32"/>
          <w:szCs w:val="32"/>
        </w:rPr>
        <w:t>根据兰西县教师进修学校的工作部署，我校决定借此次校本培训的时机，更新教师的教育观念、提高教学水平、增强教育科研能力，打造一支可持续发展具有高尚师德的教师队伍，结合兰西县教师进修学校培训计划，特制订我校的校本培训计划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黑体" w:hAnsi="黑体" w:eastAsia="黑体"/>
          <w:color w:val="000000"/>
          <w:sz w:val="32"/>
          <w:szCs w:val="32"/>
        </w:rPr>
      </w:pPr>
      <w:r>
        <w:rPr>
          <w:rStyle w:val="10"/>
          <w:rFonts w:hint="eastAsia" w:ascii="黑体" w:hAnsi="黑体" w:eastAsia="黑体"/>
          <w:color w:val="000000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hint="eastAsia"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以习近平新时代中国特色社会主义思想为指导，以教育改革和教师专业发展的实际需求为核心，以解决中小学教师在教育教学实践中存在的突出问题为切入点，以提高教师的综合素质、提升教师自主发展能力为目标，深入推进我</w:t>
      </w:r>
      <w:r>
        <w:rPr>
          <w:rStyle w:val="10"/>
          <w:rFonts w:hint="eastAsia" w:ascii="仿宋" w:hAnsi="仿宋" w:eastAsia="仿宋"/>
          <w:color w:val="000000"/>
          <w:sz w:val="32"/>
          <w:szCs w:val="32"/>
          <w:lang w:eastAsia="zh-CN"/>
        </w:rPr>
        <w:t>校</w:t>
      </w: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培训工作，努力建设一支师德高尚、业务精湛、结构合理、充满活力的教师队伍，聚焦质量提升这一核心，找差距、挖潜力、补短板、破难题、解放思想，真抓实干，担当作为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黑体" w:hAnsi="黑体" w:eastAsia="黑体"/>
          <w:color w:val="000000"/>
          <w:sz w:val="32"/>
          <w:szCs w:val="32"/>
        </w:rPr>
      </w:pPr>
      <w:r>
        <w:rPr>
          <w:rStyle w:val="10"/>
          <w:rFonts w:hint="eastAsia" w:ascii="黑体" w:hAnsi="黑体" w:eastAsia="黑体"/>
          <w:color w:val="000000"/>
          <w:sz w:val="32"/>
          <w:szCs w:val="32"/>
        </w:rPr>
        <w:t>二、研修目标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1.理解新课程、新技术背景下教师角色和职责的转变，提高其对新形势、新理念的理解和把握能力。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2.聚集真实课堂的实践性环节，发展教师的开放性、多元化思维，有效提升其驾驭课堂的教学实施能力。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3.增强教师对教学实践的行动观察、自我反思、感悟体验、行动设计等有效教研的专业引领能力。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4.建立校本研修常态化机制，完善教师专业发展支持服务体系，切实提升教师师德水平、心理健康水平、法制教育意识。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5.提升教师课堂教学技巧与能力，着力解决课堂教学的重点难点问题，提高课堂教学与信息技术深度融合的能力与水平。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黑体" w:hAnsi="黑体" w:eastAsia="黑体"/>
          <w:color w:val="000000"/>
          <w:sz w:val="32"/>
          <w:szCs w:val="32"/>
        </w:rPr>
      </w:pPr>
      <w:r>
        <w:rPr>
          <w:rStyle w:val="10"/>
          <w:rFonts w:hint="eastAsia" w:ascii="黑体" w:hAnsi="黑体" w:eastAsia="黑体"/>
          <w:color w:val="000000"/>
          <w:sz w:val="32"/>
          <w:szCs w:val="32"/>
        </w:rPr>
        <w:t>三、对象时间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1.研修对象：全体教师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2.研修时间：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年9月2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日-202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年12月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四、研修方式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县本培训与校本培训相结合，理论学习与教学实践相结合，综合考核与学时认定相结合。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黑体" w:hAnsi="黑体" w:eastAsia="黑体"/>
          <w:color w:val="000000"/>
          <w:sz w:val="32"/>
          <w:szCs w:val="32"/>
        </w:rPr>
      </w:pPr>
      <w:r>
        <w:rPr>
          <w:rStyle w:val="10"/>
          <w:rFonts w:hint="eastAsia" w:ascii="黑体" w:hAnsi="黑体" w:eastAsia="黑体"/>
          <w:color w:val="000000"/>
          <w:sz w:val="32"/>
          <w:szCs w:val="32"/>
        </w:rPr>
        <w:t>四、课程设置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Style w:val="10"/>
          <w:rFonts w:hint="eastAsia" w:ascii="仿宋" w:hAnsi="仿宋" w:eastAsia="仿宋"/>
          <w:b/>
          <w:color w:val="000000"/>
          <w:sz w:val="32"/>
          <w:szCs w:val="32"/>
        </w:rPr>
        <w:t>1.集体备课：</w:t>
      </w:r>
      <w:r>
        <w:rPr>
          <w:rFonts w:hint="eastAsia" w:ascii="仿宋" w:hAnsi="仿宋" w:eastAsia="仿宋"/>
          <w:sz w:val="32"/>
          <w:szCs w:val="32"/>
        </w:rPr>
        <w:t>集体备课是学科教研的基本形式，是提高教师备课能力和上课水平的有效途径，是大面积提高教学质量的重要突破口。开展集体备课活动能够营造一种交流、合作、研究的气氛，能够及时推广优秀教师的教学经验，缩短年轻教师的成长周期，促进教学质量整体提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2.听课评课：</w:t>
      </w:r>
      <w:r>
        <w:rPr>
          <w:rFonts w:hint="eastAsia" w:ascii="仿宋" w:hAnsi="仿宋" w:eastAsia="仿宋"/>
          <w:sz w:val="32"/>
          <w:szCs w:val="32"/>
        </w:rPr>
        <w:t>听课评课是课堂教学研究的基本途径和方式，是教研活动的重要内容，是了解、掌握和提高教师教学水平的重要手段。通过听课评课活动，实现以评促研、浓厚教研氛围的目的；实现以评督学、互相学习、共同进步、促进教师专业化发展的目的；不断总结推广先进教学经验，选择适合学生的教育方法，解决教学中的问题，更好地为学生学习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3.思维导图：</w:t>
      </w:r>
      <w:r>
        <w:rPr>
          <w:rFonts w:hint="eastAsia" w:ascii="仿宋" w:hAnsi="仿宋" w:eastAsia="仿宋"/>
          <w:sz w:val="32"/>
          <w:szCs w:val="32"/>
        </w:rPr>
        <w:t>维导图是表达发散性思维的有效图形思维工具，它运用图文并重的技巧，把各级主题的关系用相互隶属与相关的层级图表现出来，把主题关键词与图像、颜色等建立记忆链接。思维导图充分运用左右脑的机能，利用记忆、阅读、思维规律，协助人们在科学与艺术、逻辑与想象平衡发展，从而开启人类大脑的无限潜能。通过思维导图的推广使用，增强思维能力，提升注意力和记忆力，启发联想力与创造力，提高师生的工作和学习效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黑体" w:hAnsi="黑体" w:eastAsia="黑体"/>
          <w:color w:val="000000"/>
          <w:sz w:val="32"/>
          <w:szCs w:val="32"/>
        </w:rPr>
      </w:pPr>
      <w:r>
        <w:rPr>
          <w:rStyle w:val="10"/>
          <w:rFonts w:hint="eastAsia" w:ascii="黑体" w:hAnsi="黑体" w:eastAsia="黑体"/>
          <w:color w:val="000000"/>
          <w:sz w:val="32"/>
          <w:szCs w:val="32"/>
        </w:rPr>
        <w:t>五、研修作业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1.集体备课：明确任务，制定计划——个体钻研，形成初案——集体研讨，形成共案（填写《集体备课活动记录表》）——修正设计，形成个案——反思提炼，形成精案。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2.听课评课：与集体备课同频共振，积极听课、认真记录（填写《课堂教学评价表》）——与组内研讨有效整合，以评促研，以评督学（填写《听课评课记录表》）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3.思维导图：学习思维导图的8种常见形式——学习思维导图绘制方法——掌握思维导图的用法——提交思维导图作品——在课堂教学中广泛应用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黑体" w:hAnsi="黑体" w:eastAsia="黑体"/>
          <w:color w:val="000000"/>
          <w:sz w:val="32"/>
          <w:szCs w:val="32"/>
        </w:rPr>
      </w:pPr>
      <w:r>
        <w:rPr>
          <w:rStyle w:val="10"/>
          <w:rFonts w:hint="eastAsia" w:ascii="黑体" w:hAnsi="黑体" w:eastAsia="黑体"/>
          <w:color w:val="000000"/>
          <w:sz w:val="32"/>
          <w:szCs w:val="32"/>
        </w:rPr>
        <w:t>六、保障措施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1.加强领导。组建以校长为组长，主管校长为副组长的校本研修工作领导小组，统筹管理校本研修工作，为校本研修提供专业支持和业务指导。确定专人负责校本研修的日常活动管理。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组  长：</w:t>
      </w:r>
      <w:r>
        <w:rPr>
          <w:rStyle w:val="10"/>
          <w:rFonts w:hint="eastAsia" w:ascii="仿宋" w:hAnsi="仿宋" w:eastAsia="仿宋"/>
          <w:color w:val="000000"/>
          <w:sz w:val="32"/>
          <w:szCs w:val="32"/>
          <w:lang w:eastAsia="zh-CN"/>
        </w:rPr>
        <w:t>丛立栋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副组长：</w:t>
      </w:r>
      <w:r>
        <w:rPr>
          <w:rStyle w:val="10"/>
          <w:rFonts w:hint="eastAsia" w:ascii="仿宋" w:hAnsi="仿宋" w:eastAsia="仿宋"/>
          <w:color w:val="000000"/>
          <w:sz w:val="32"/>
          <w:szCs w:val="32"/>
          <w:lang w:eastAsia="zh-CN"/>
        </w:rPr>
        <w:t>陆会平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成  员：各学年组长和教研组长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2.落实责任。根据本校实际制定包括考评细则在内的详实的校本研修计划，按计划有序开展研修活动，并做好学员的考评工作。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3.严明纪律。按计划有序有效开展好各项工作，按时间节点完成各自的工作任务。学员不按时参加研修活动，不按时完成相关作业的，均不纳入考核。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4.严格考核。严格培训质量监控和学情考评，学员任职校考核分值为40分，由校本研修工作领导小组根据学情分优秀、良好、及格三个档次评分。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10"/>
          <w:rFonts w:ascii="宋体" w:hAnsi="宋体" w:eastAsia="宋体"/>
          <w:color w:val="000000"/>
          <w:sz w:val="28"/>
          <w:szCs w:val="28"/>
        </w:rPr>
      </w:pPr>
      <w:r>
        <w:rPr>
          <w:rStyle w:val="10"/>
          <w:rFonts w:hint="eastAsia" w:ascii="宋体" w:hAnsi="宋体" w:eastAsia="宋体"/>
          <w:color w:val="000000"/>
          <w:sz w:val="28"/>
          <w:szCs w:val="28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10"/>
          <w:rFonts w:ascii="黑体" w:hAnsi="黑体" w:eastAsia="黑体"/>
          <w:color w:val="000000"/>
          <w:sz w:val="44"/>
          <w:szCs w:val="44"/>
        </w:rPr>
      </w:pPr>
      <w:r>
        <w:rPr>
          <w:rStyle w:val="10"/>
          <w:rFonts w:hint="eastAsia" w:ascii="黑体" w:hAnsi="黑体" w:eastAsia="黑体"/>
          <w:color w:val="000000"/>
          <w:sz w:val="44"/>
          <w:szCs w:val="44"/>
          <w:lang w:eastAsia="zh-CN"/>
        </w:rPr>
        <w:t>兰西四小校</w:t>
      </w:r>
      <w:r>
        <w:rPr>
          <w:rStyle w:val="10"/>
          <w:rFonts w:hint="eastAsia" w:ascii="黑体" w:hAnsi="黑体" w:eastAsia="黑体"/>
          <w:color w:val="000000"/>
          <w:sz w:val="44"/>
          <w:szCs w:val="44"/>
        </w:rPr>
        <w:t>本研修考核细则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779"/>
        <w:gridCol w:w="2370"/>
        <w:gridCol w:w="4627"/>
        <w:gridCol w:w="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6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b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>考核板块</w:t>
            </w:r>
          </w:p>
        </w:tc>
        <w:tc>
          <w:tcPr>
            <w:tcW w:w="3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b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120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b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>考核内容</w:t>
            </w:r>
          </w:p>
        </w:tc>
        <w:tc>
          <w:tcPr>
            <w:tcW w:w="234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b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>评价标准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b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6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</w:rPr>
              <w:t>集体备课</w:t>
            </w:r>
          </w:p>
        </w:tc>
        <w:tc>
          <w:tcPr>
            <w:tcW w:w="39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</w:rPr>
              <w:t>1</w:t>
            </w: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0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</w:rPr>
              <w:t>明确任务，制定计划</w:t>
            </w:r>
          </w:p>
        </w:tc>
        <w:tc>
          <w:tcPr>
            <w:tcW w:w="234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</w:rPr>
              <w:t>组长进行人员分工，明确研究的内容和目标，确定中心发言人。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6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9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0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</w:rPr>
              <w:t>个体钻研，形成初案</w:t>
            </w:r>
          </w:p>
        </w:tc>
        <w:tc>
          <w:tcPr>
            <w:tcW w:w="234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</w:rPr>
              <w:t>主备人写出详细的主讲稿，辅备人写出备课提纲，努力提出独创性的设计方案。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6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9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0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</w:rPr>
              <w:t>集体研讨，形成共案</w:t>
            </w:r>
          </w:p>
        </w:tc>
        <w:tc>
          <w:tcPr>
            <w:tcW w:w="234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</w:rPr>
              <w:t>主备人根据集体研讨结果，补充完善原先的设计方案，形成共案。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6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9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0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</w:rPr>
              <w:t>修正设计，形成个案</w:t>
            </w:r>
          </w:p>
        </w:tc>
        <w:tc>
          <w:tcPr>
            <w:tcW w:w="234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</w:rPr>
              <w:t>教师知识储备、个人素养、专业知识和创新能力，修正共案，形成个案。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6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9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0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</w:rPr>
              <w:t>反思提炼，形成精案</w:t>
            </w:r>
          </w:p>
        </w:tc>
        <w:tc>
          <w:tcPr>
            <w:tcW w:w="234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</w:rPr>
              <w:t>对教学实践中出现的新问题进行探究，提出改进措施，形成精案。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6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</w:rPr>
              <w:t>听课评课</w:t>
            </w:r>
          </w:p>
        </w:tc>
        <w:tc>
          <w:tcPr>
            <w:tcW w:w="39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</w:rPr>
              <w:t>1</w:t>
            </w: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0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</w:rPr>
              <w:t>听课节数完成情况</w:t>
            </w:r>
          </w:p>
        </w:tc>
        <w:tc>
          <w:tcPr>
            <w:tcW w:w="234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</w:rPr>
              <w:t>组内教研课本组教师必须全部参加听课，且在听课前认真熟悉教材和学生实际情况，以便听课时抓住重点和关键。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6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9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0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</w:rPr>
              <w:t>听课笔记记录情况</w:t>
            </w:r>
          </w:p>
        </w:tc>
        <w:tc>
          <w:tcPr>
            <w:tcW w:w="234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</w:rPr>
              <w:t>记录既要详实，又要重点突出。要一边听一边记，一边观察一边记，一边想一边记，为评课做好准备。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6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9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0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</w:rPr>
              <w:t>评课活动参与情况</w:t>
            </w:r>
          </w:p>
        </w:tc>
        <w:tc>
          <w:tcPr>
            <w:tcW w:w="234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</w:rPr>
              <w:t>每位听课者都要发言评议。其次评议内容要全，既要突出重点，又要把问题找准找全，建议给足给够。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6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9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0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</w:rPr>
              <w:t>评课活动记录情况</w:t>
            </w:r>
          </w:p>
        </w:tc>
        <w:tc>
          <w:tcPr>
            <w:tcW w:w="234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</w:rPr>
              <w:t>本着一分为二的原则，充分肯定成绩，公正客观地指出不足，深入分析问题原因，准确给出改进建议。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6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</w:rPr>
              <w:t>思维导图</w:t>
            </w:r>
          </w:p>
        </w:tc>
        <w:tc>
          <w:tcPr>
            <w:tcW w:w="39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</w:rPr>
              <w:t>个体学习情况</w:t>
            </w:r>
          </w:p>
        </w:tc>
        <w:tc>
          <w:tcPr>
            <w:tcW w:w="234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</w:rPr>
              <w:t>提高对思维导图的认识，学习思维导图的8种常见形式，学习思维导图绘制方法，掌握思维导图的用法。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6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9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0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</w:rPr>
              <w:t>实践应用情况</w:t>
            </w:r>
          </w:p>
        </w:tc>
        <w:tc>
          <w:tcPr>
            <w:tcW w:w="234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</w:rPr>
              <w:t>在工作、生活和管理中学习使用思维导图，逐渐养成使用习惯，增强学习使用思维导图的主动性和自觉性。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6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9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0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</w:rPr>
              <w:t>作品提交情况</w:t>
            </w:r>
          </w:p>
        </w:tc>
        <w:tc>
          <w:tcPr>
            <w:tcW w:w="234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</w:rPr>
              <w:t>举办思维导图设计使用竞赛，评选优秀成果进行表彰奖励，发挥其榜样辐射带头作用。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6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9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0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</w:rPr>
              <w:t>教学相长情况</w:t>
            </w:r>
          </w:p>
        </w:tc>
        <w:tc>
          <w:tcPr>
            <w:tcW w:w="234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</w:rPr>
              <w:t>引导学生在学习生活中使用思维导图，教师布置思维导图作业，引导学生在课前预习、课外阅读等学习生活中使用。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0"/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4"/>
                <w:szCs w:val="24"/>
              </w:rPr>
              <w:t>3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color w:val="000000"/>
          <w:sz w:val="44"/>
          <w:szCs w:val="44"/>
        </w:rPr>
      </w:pPr>
      <w:r>
        <w:rPr>
          <w:rStyle w:val="10"/>
          <w:rFonts w:hint="eastAsia" w:ascii="黑体" w:hAnsi="黑体" w:eastAsia="黑体"/>
          <w:color w:val="000000"/>
          <w:sz w:val="44"/>
          <w:szCs w:val="44"/>
          <w:lang w:eastAsia="zh-CN"/>
        </w:rPr>
        <w:t>兰西四小</w:t>
      </w:r>
      <w:r>
        <w:rPr>
          <w:rStyle w:val="10"/>
          <w:rFonts w:hint="eastAsia" w:ascii="黑体" w:hAnsi="黑体" w:eastAsia="黑体"/>
          <w:color w:val="000000"/>
          <w:sz w:val="44"/>
          <w:szCs w:val="44"/>
        </w:rPr>
        <w:t>校本研修考核成绩</w:t>
      </w:r>
    </w:p>
    <w:tbl>
      <w:tblPr>
        <w:tblStyle w:val="7"/>
        <w:tblW w:w="104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134"/>
        <w:gridCol w:w="1844"/>
        <w:gridCol w:w="1984"/>
        <w:gridCol w:w="1985"/>
        <w:gridCol w:w="851"/>
        <w:gridCol w:w="852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8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评价内容（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8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等次</w:t>
            </w:r>
          </w:p>
        </w:tc>
        <w:tc>
          <w:tcPr>
            <w:tcW w:w="9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集体备课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1</w:t>
            </w: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分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听课评课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1</w:t>
            </w: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分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思维导图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10分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宋体"/>
          <w:color w:val="000000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93"/>
    <w:rsid w:val="00066865"/>
    <w:rsid w:val="000F76B5"/>
    <w:rsid w:val="00106894"/>
    <w:rsid w:val="001E6F53"/>
    <w:rsid w:val="00337806"/>
    <w:rsid w:val="0036599A"/>
    <w:rsid w:val="003A20E4"/>
    <w:rsid w:val="004809E0"/>
    <w:rsid w:val="004B2F5B"/>
    <w:rsid w:val="004C258D"/>
    <w:rsid w:val="00572B19"/>
    <w:rsid w:val="005839A1"/>
    <w:rsid w:val="005B4844"/>
    <w:rsid w:val="009D3E32"/>
    <w:rsid w:val="009F48A0"/>
    <w:rsid w:val="00A467BC"/>
    <w:rsid w:val="00B60693"/>
    <w:rsid w:val="00B7653A"/>
    <w:rsid w:val="00B812E4"/>
    <w:rsid w:val="00BB150A"/>
    <w:rsid w:val="00CD3DB5"/>
    <w:rsid w:val="00F54825"/>
    <w:rsid w:val="00FF5880"/>
    <w:rsid w:val="02A01FF6"/>
    <w:rsid w:val="17282E81"/>
    <w:rsid w:val="22F8587D"/>
    <w:rsid w:val="36E94750"/>
    <w:rsid w:val="77DA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4">
    <w:name w:val="footer"/>
    <w:basedOn w:val="1"/>
    <w:link w:val="16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NormalCharacter"/>
    <w:qFormat/>
    <w:uiPriority w:val="0"/>
  </w:style>
  <w:style w:type="paragraph" w:customStyle="1" w:styleId="11">
    <w:name w:val="Heading1"/>
    <w:basedOn w:val="1"/>
    <w:link w:val="1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UserStyle_0"/>
    <w:basedOn w:val="10"/>
    <w:link w:val="11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UserStyle_1"/>
    <w:basedOn w:val="10"/>
    <w:qFormat/>
    <w:uiPriority w:val="0"/>
  </w:style>
  <w:style w:type="paragraph" w:customStyle="1" w:styleId="14">
    <w:name w:val="Html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customStyle="1" w:styleId="15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498</Words>
  <Characters>2840</Characters>
  <Lines>23</Lines>
  <Paragraphs>6</Paragraphs>
  <TotalTime>53</TotalTime>
  <ScaleCrop>false</ScaleCrop>
  <LinksUpToDate>false</LinksUpToDate>
  <CharactersWithSpaces>3332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2019-12-09T06:15:00Z</dcterms:created>
  <dc:creator>Administrator</dc:creator>
  <cp:lastModifiedBy>Administrator</cp:lastModifiedBy>
  <dcterms:modified xsi:type="dcterms:W3CDTF">2021-09-30T02:55:14Z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DB3294C7E1C54797B98D06F61F3801F3</vt:lpwstr>
  </property>
</Properties>
</file>