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1807" w:firstLineChars="50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2021——2022第一学期“增强职业认同 促进专业发展”系列培训日程</w:t>
      </w:r>
    </w:p>
    <w:tbl>
      <w:tblPr>
        <w:tblStyle w:val="3"/>
        <w:tblW w:w="14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5548"/>
        <w:gridCol w:w="4725"/>
        <w:gridCol w:w="7"/>
        <w:gridCol w:w="3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3873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县本培训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26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9月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27日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44450</wp:posOffset>
                      </wp:positionV>
                      <wp:extent cx="11430" cy="822960"/>
                      <wp:effectExtent l="4445" t="0" r="9525" b="25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" cy="822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9.25pt;margin-top:3.5pt;height:64.8pt;width:0.9pt;z-index:251660288;mso-width-relative:page;mso-height-relative:page;" filled="f" stroked="t" coordsize="21600,21600" o:gfxdata="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b6HjXUAAAABwEAAA8AAAAAAAAAAQAgAAAAIgAAAGRycy9kb3ducmV2&#10;LnhtbFBLAQIUABQAAAAIAIdO4kCNWzzIAAIAAPEDAAAOAAAAAAAAAAEAIAAAACM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26日</w:t>
            </w:r>
          </w:p>
        </w:tc>
        <w:tc>
          <w:tcPr>
            <w:tcW w:w="5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4732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课程来源</w:t>
            </w:r>
          </w:p>
        </w:tc>
        <w:tc>
          <w:tcPr>
            <w:tcW w:w="359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研修作业与考评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(必修课)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第一部分：国务院办公厅印发“双减”意见及解读。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《关于进一步减轻义务教育阶段学生作业负担和校外培训负担的意见》中共中央办公厅 国务院办公厅印发。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2.专家解读《关于进一步减轻义务教育阶段学生作业负担和校外培训负担的意见》“双减”目标如何实现。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第二部分：“五项管理”通知及28问。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1.关于国家督导组对中小学校“五项管理”工作落实情况暗访的通知。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2.“五项管理”28问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第三部分：学生心里健康教育的有效实施。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第四部分：修德、修身、修心，爱国、爱校、爱生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第五部分：微课程的设计与应用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第六部分：EV操作流程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4725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第一部分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http://www.moe.gov.cn/jyb_xxgk/moe_1777/moe_1778/202107/t20210724_546576.html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http://www.moe.gov.cn/jyb_xwfb/s5147/202107/t20210726_546843.html?authkey=boxdr3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第二部分：提供文本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第三部分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http://www.jiaopeiwang.com/lms/api/watchCourseNormalNotUser?courseId=5c0a5d0f05ad4f7680cc277f2faf29f6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第四部分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https://v.qq.com/x/page/o0930i5tf2r.htm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第五部分http://www.jiaopeiwang.com/lms/web/frontPage/showAllkecheng?xueke=000000000001&amp;xueduan=itpxj47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第六部分 （提供视频音频）</w:t>
            </w:r>
          </w:p>
        </w:tc>
        <w:tc>
          <w:tcPr>
            <w:tcW w:w="3600" w:type="dxa"/>
            <w:gridSpan w:val="2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作业一：笔答试卷，自行打印答题卡,笔答后统一上交到教师进修学校；截止2021年10月22日12：00前。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考核评价：此板块考核满分为50分，按照标准答案考评，未提交培训作业或提交不及时记作0分。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作业二：学习体会，提交上传个人空间一篇不少于600字“增强职业认同 促进专业发展 ”系列活动感悟、反思、体会均可，此考核满分为50分，其中：优秀50-48分，良好4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.9--30分，一般2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.9-10分，未提交作业或提交不及时记作0分，提交作业截止时间2021年11月20日12：00前。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作业三：实践题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(选修课）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第七部分：教育变革中的技术力量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第八部分：信息技术支持的教学环节优化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第九部分：人民的小康/幸福学堂（上）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第十部分：人民的小康/幸福学堂（下）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</w:p>
        </w:tc>
        <w:tc>
          <w:tcPr>
            <w:tcW w:w="472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instrText xml:space="preserve"> HYPERLINK "http://www.jiaopeiwang.com/lms/api/watchCourseNormalNotUser?courseId=pxj52" </w:instrText>
            </w: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t>http://www.jiaopeiwang.com/lms/api/watchCourseNormalNotUser?courseId=pxj52</w:t>
            </w:r>
            <w:r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http://www.jiaopeiwang.com/lms/api/watchCourseNormalNotUser?courseId=pxj77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auto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instrText xml:space="preserve"> HYPERLINK "https://zmt-m.hljtv.com/video_details.html?from=wap&amp;id=427594" </w:instrText>
            </w: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https://zmt-m.hljtv.com/video_details.html?from=wap&amp;id=427594</w:t>
            </w:r>
            <w:r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instrText xml:space="preserve"> HYPERLINK "https://zmt-m.hljtv.com/video_details.html?from=wap&amp;id=431838" </w:instrTex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/>
                <w:color w:val="auto"/>
                <w:highlight w:val="none"/>
                <w:lang w:val="en-US" w:eastAsia="zh-CN"/>
              </w:rPr>
              <w:t>https://zmt-m.hljtv.com/video_details.html?from=wap&amp;id=431838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3600" w:type="dxa"/>
            <w:gridSpan w:val="2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选修课，不设置考核作业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2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3873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校本培训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26" w:type="dxa"/>
            <w:vMerge w:val="restart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9月30日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44450</wp:posOffset>
                      </wp:positionV>
                      <wp:extent cx="635" cy="1082040"/>
                      <wp:effectExtent l="4445" t="0" r="7620" b="101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0820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3pt;margin-top:3.5pt;height:85.2pt;width:0.05pt;z-index:251665408;mso-width-relative:page;mso-height-relative:page;" filled="f" stroked="t" coordsize="21600,21600" o:gfxdata="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SF8vdUAAAAHAQAADwAAAAAAAAABACAAAAAiAAAAZHJzL2Rvd25yZXYueG1sUEsB&#10;AhQAFAAAAAgAh07iQPgQ8bD4AQAA5gMAAA4AAAAAAAAAAQAgAAAAJA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11月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5日</w:t>
            </w:r>
          </w:p>
        </w:tc>
        <w:tc>
          <w:tcPr>
            <w:tcW w:w="5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472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课程来源</w:t>
            </w:r>
          </w:p>
        </w:tc>
        <w:tc>
          <w:tcPr>
            <w:tcW w:w="3600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研修作业与考评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教师优质数字教育资源应用能力培训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中国教育学会2019年一般规划课题子课题《教师优质数字教育资源应用能力提升策略研究》</w:t>
            </w:r>
          </w:p>
        </w:tc>
        <w:tc>
          <w:tcPr>
            <w:tcW w:w="3600" w:type="dxa"/>
            <w:gridSpan w:val="2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考核项目包括教师参加实地考核、培训活动的出勤情况、记录笔记情况、完成相应作业情况等等，总分共计30分。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26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数字教育资源与学科资源整合能力提升暨微课制作技术培训</w:t>
            </w:r>
          </w:p>
        </w:tc>
        <w:tc>
          <w:tcPr>
            <w:tcW w:w="47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中国教育学会2019年一般规划课题子课题《教师优质数字教育资源应用能力提升策略研究》成果运用</w:t>
            </w:r>
          </w:p>
        </w:tc>
        <w:tc>
          <w:tcPr>
            <w:tcW w:w="3600" w:type="dxa"/>
            <w:gridSpan w:val="2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星火乡第二中学</w:t>
      </w:r>
    </w:p>
    <w:p>
      <w:pPr>
        <w:jc w:val="righ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2021年9月1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0日</w:t>
      </w:r>
    </w:p>
    <w:sectPr>
      <w:pgSz w:w="16838" w:h="11906" w:orient="landscape"/>
      <w:pgMar w:top="839" w:right="930" w:bottom="839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BF0F1"/>
    <w:multiLevelType w:val="singleLevel"/>
    <w:tmpl w:val="529BF0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8FE514"/>
    <w:multiLevelType w:val="singleLevel"/>
    <w:tmpl w:val="7C8FE514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B34AD"/>
    <w:rsid w:val="21F71764"/>
    <w:rsid w:val="58FD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2021-09-30T01:50:00Z</dcterms:created>
  <dc:creator>74911</dc:creator>
  <cp:lastModifiedBy>Administrator</cp:lastModifiedBy>
  <dcterms:modified xsi:type="dcterms:W3CDTF">2021-09-30T02:50:33Z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