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56"/>
        </w:rPr>
      </w:pPr>
      <w:r>
        <w:rPr>
          <w:rFonts w:hint="eastAsia"/>
          <w:sz w:val="48"/>
          <w:szCs w:val="56"/>
        </w:rPr>
        <w:t>本学期教师培训(第四部分_第十部分）培训网址及作业二要求上传到班级共享，请您提示教师们第六部分的培训内容是</w:t>
      </w:r>
      <w:bookmarkStart w:id="0" w:name="_GoBack"/>
      <w:bookmarkEnd w:id="0"/>
      <w:r>
        <w:rPr>
          <w:rFonts w:hint="eastAsia"/>
          <w:sz w:val="48"/>
          <w:szCs w:val="56"/>
        </w:rPr>
        <w:t>视频，观看方式是：学员到进修学校网站首页，点师校视频，再点击网校视频，点第六部分培训内容，就可以观看这六个视频了，完成本学期“作业二”即上传不少于600字的培训体会、感悟、反思。☞上传作业截止时间2021年11月20日12：00前。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2021-10-28T01:18:38Z</dcterms:created>
  <dc:creator>Administrator.USER-20210621LM</dc:creator>
  <cp:lastModifiedBy>Administrator</cp:lastModifiedBy>
  <dcterms:modified xsi:type="dcterms:W3CDTF">2021-10-28T01:19:05Z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06B5544B372148ACB393F3EBD319F7F8</vt:lpwstr>
  </property>
</Properties>
</file>