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beforeAutospacing="0" w:after="181" w:afterLines="50" w:afterAutospacing="0"/>
        <w:jc w:val="center"/>
        <w:textAlignment w:val="auto"/>
        <w:rPr>
          <w:rFonts w:hint="eastAsia"/>
          <w:color w:val="auto"/>
          <w:kern w:val="0"/>
          <w:sz w:val="48"/>
          <w:szCs w:val="48"/>
          <w:lang w:val="en-US" w:eastAsia="zh-CN"/>
        </w:rPr>
      </w:pPr>
      <w:r>
        <w:rPr>
          <w:rFonts w:hint="eastAsia"/>
          <w:color w:val="auto"/>
          <w:kern w:val="0"/>
          <w:sz w:val="48"/>
          <w:szCs w:val="48"/>
          <w:lang w:val="en-US" w:eastAsia="zh-CN"/>
        </w:rPr>
        <w:t>远大镇胜利幼儿园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beforeAutospacing="0" w:after="181" w:afterLines="50" w:afterAutospacing="0"/>
        <w:jc w:val="center"/>
        <w:textAlignment w:val="auto"/>
        <w:rPr>
          <w:rFonts w:hint="eastAsia"/>
          <w:color w:val="auto"/>
          <w:kern w:val="0"/>
          <w:sz w:val="48"/>
          <w:szCs w:val="48"/>
          <w:lang w:val="en-US" w:eastAsia="zh-CN"/>
        </w:rPr>
      </w:pPr>
      <w:r>
        <w:rPr>
          <w:rFonts w:hint="eastAsia"/>
          <w:color w:val="auto"/>
          <w:kern w:val="0"/>
          <w:sz w:val="48"/>
          <w:szCs w:val="48"/>
          <w:lang w:val="en-US" w:eastAsia="zh-CN"/>
        </w:rPr>
        <w:t>2021-2022学年度下学期教师培训方案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了贯彻落实县教师进修学校研修计划的要求，促进教师专业发展，努力打造一支师德高尚、业务精湛、充满活力的教师队伍。不断探索符合幼儿健康成长科学方法，进一步提升我园学前教育活动质量，特制定本实施方案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sz w:val="32"/>
          <w:szCs w:val="32"/>
        </w:rPr>
        <w:t>一、指导思想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2"/>
          <w:szCs w:val="32"/>
        </w:rPr>
        <w:t>坚持以习近平新时代中国特色社会主义思想和习近平 总书记关于教育的重要论述为指导，深入落实《关于全面深化新时代教师队伍建设改革的意见》、《绥化市加快推进教育现代化实施方案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2"/>
          <w:szCs w:val="32"/>
          <w:lang w:val="en-US" w:eastAsia="en-US" w:bidi="en-US"/>
        </w:rPr>
        <w:t xml:space="preserve">( 2020-2022 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2"/>
          <w:szCs w:val="32"/>
        </w:rPr>
        <w:t>年)》等纲领性文件要求，</w:t>
      </w:r>
      <w:r>
        <w:rPr>
          <w:rFonts w:hint="eastAsia" w:ascii="仿宋" w:hAnsi="仿宋" w:eastAsia="仿宋" w:cs="仿宋"/>
          <w:sz w:val="32"/>
          <w:szCs w:val="32"/>
        </w:rPr>
        <w:t>以十四五开局之年为契机，进一步落实县进修学校提出的教育工作目标，提高幼儿教师队伍的业务能力，促进我园学前教育健康、均衡和持续发展。</w:t>
      </w:r>
    </w:p>
    <w:p>
      <w:pPr>
        <w:pStyle w:val="7"/>
        <w:keepNext w:val="0"/>
        <w:keepLines w:val="0"/>
        <w:pageBreakBefore w:val="0"/>
        <w:widowControl w:val="0"/>
        <w:shd w:val="clear" w:color="auto" w:fill="auto"/>
        <w:tabs>
          <w:tab w:val="left" w:pos="163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pacing w:val="0"/>
          <w:w w:val="100"/>
          <w:position w:val="0"/>
          <w:sz w:val="32"/>
          <w:szCs w:val="32"/>
        </w:rPr>
        <w:t>二、基本原则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>
          <w:tab w:val="left" w:pos="39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2"/>
          <w:szCs w:val="32"/>
          <w:lang w:val="en-US" w:eastAsia="zh-CN" w:bidi="zh-CN"/>
        </w:rPr>
        <w:t>1.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2"/>
          <w:szCs w:val="32"/>
          <w:lang w:val="zh-CN" w:eastAsia="zh-CN" w:bidi="zh-CN"/>
        </w:rPr>
        <w:t>坚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2"/>
          <w:szCs w:val="32"/>
        </w:rPr>
        <w:t>持面向全员、突出骨干的原则。面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2"/>
          <w:szCs w:val="32"/>
          <w:lang w:eastAsia="zh-CN"/>
        </w:rPr>
        <w:t>向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2"/>
          <w:szCs w:val="32"/>
        </w:rPr>
        <w:t>全体教师，深入开展全员精准培训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32"/>
          <w:szCs w:val="32"/>
        </w:rPr>
        <w:t>突出示范、引领作用。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创新培训模式，提高质量原则。积极以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“增强职业认同 促进专业发展 ”为主题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，聚焦质量提升这一核心，以教学质量的提档升级，推动我园教师在五大领域教学上有更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lang w:eastAsia="zh-CN"/>
        </w:rPr>
        <w:t>好更快发展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int="eastAsia" w:ascii="仿宋" w:hAnsi="仿宋" w:eastAsia="仿宋" w:cs="仿宋"/>
          <w:color w:val="2B2B2B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2B2B2B"/>
          <w:sz w:val="32"/>
          <w:szCs w:val="32"/>
          <w:shd w:val="clear" w:color="auto" w:fill="FFFFFF"/>
        </w:rPr>
        <w:t>三、培训对象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2B2B2B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2B2B2B"/>
          <w:sz w:val="32"/>
          <w:szCs w:val="32"/>
          <w:shd w:val="clear" w:color="auto" w:fill="FFFFFF"/>
        </w:rPr>
        <w:t>幼儿园全体教师</w:t>
      </w:r>
    </w:p>
    <w:p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Style w:val="9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</w:rPr>
      </w:pPr>
      <w:r>
        <w:rPr>
          <w:rStyle w:val="9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</w:rPr>
        <w:t>四、培训时间</w:t>
      </w: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2022年3月14日-2022年6月24日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五、研修流程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部分</w:t>
      </w:r>
      <w:r>
        <w:rPr>
          <w:rFonts w:hint="eastAsia" w:ascii="仿宋" w:hAnsi="仿宋" w:eastAsia="仿宋" w:cs="仿宋"/>
          <w:sz w:val="32"/>
          <w:szCs w:val="32"/>
        </w:rPr>
        <w:t>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文件精神学习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月1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日-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14</w:t>
      </w:r>
      <w:r>
        <w:rPr>
          <w:rFonts w:hint="eastAsia" w:ascii="仿宋" w:hAnsi="仿宋" w:eastAsia="仿宋" w:cs="仿宋"/>
          <w:sz w:val="32"/>
          <w:szCs w:val="32"/>
        </w:rPr>
        <w:t>日）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1、课程设置：学习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《教育部关于大力推进幼儿园与小学科学幼小衔接的指导意见》和《安吉游戏推广三年行动计划》等文件精神。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集中学习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次，其他时间分散自学。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2、研修作业：教师认真学习，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领会文件精神</w:t>
      </w:r>
      <w:r>
        <w:rPr>
          <w:rFonts w:hint="eastAsia" w:ascii="仿宋" w:hAnsi="仿宋" w:eastAsia="仿宋" w:cs="仿宋"/>
          <w:sz w:val="32"/>
          <w:szCs w:val="32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月1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上交学习笔记和心得体会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3、考核评价：此阶段考核满分为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分，其中集中学习出勤和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研讨</w:t>
      </w:r>
      <w:r>
        <w:rPr>
          <w:rFonts w:hint="eastAsia" w:ascii="仿宋" w:hAnsi="仿宋" w:eastAsia="仿宋" w:cs="仿宋"/>
          <w:sz w:val="32"/>
          <w:szCs w:val="32"/>
        </w:rPr>
        <w:t>表现情况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，及时上交笔记和心得体会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2分</w:t>
      </w:r>
      <w:r>
        <w:rPr>
          <w:rFonts w:hint="eastAsia" w:ascii="仿宋" w:hAnsi="仿宋" w:eastAsia="仿宋" w:cs="仿宋"/>
          <w:sz w:val="32"/>
          <w:szCs w:val="32"/>
        </w:rPr>
        <w:t>。每项考核分四个等级：优秀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5.0-4.0</w:t>
      </w:r>
      <w:r>
        <w:rPr>
          <w:rFonts w:hint="eastAsia" w:ascii="仿宋" w:hAnsi="仿宋" w:eastAsia="仿宋" w:cs="仿宋"/>
          <w:sz w:val="32"/>
          <w:szCs w:val="32"/>
        </w:rPr>
        <w:t>分，良好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3.9-2.0</w:t>
      </w:r>
      <w:r>
        <w:rPr>
          <w:rFonts w:hint="eastAsia" w:ascii="仿宋" w:hAnsi="仿宋" w:eastAsia="仿宋" w:cs="仿宋"/>
          <w:sz w:val="32"/>
          <w:szCs w:val="32"/>
        </w:rPr>
        <w:t>分，一般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1.9-1.0</w:t>
      </w:r>
      <w:r>
        <w:rPr>
          <w:rFonts w:hint="eastAsia" w:ascii="仿宋" w:hAnsi="仿宋" w:eastAsia="仿宋" w:cs="仿宋"/>
          <w:sz w:val="32"/>
          <w:szCs w:val="32"/>
        </w:rPr>
        <w:t>分，未参加集中学习研讨和未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上交笔记和心得体会的</w:t>
      </w:r>
      <w:r>
        <w:rPr>
          <w:rFonts w:hint="eastAsia" w:ascii="仿宋" w:hAnsi="仿宋" w:eastAsia="仿宋" w:cs="仿宋"/>
          <w:sz w:val="32"/>
          <w:szCs w:val="32"/>
        </w:rPr>
        <w:t>记0分。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二部分</w:t>
      </w:r>
      <w:r>
        <w:rPr>
          <w:rFonts w:hint="eastAsia" w:ascii="仿宋" w:hAnsi="仿宋" w:eastAsia="仿宋" w:cs="仿宋"/>
          <w:sz w:val="32"/>
          <w:szCs w:val="32"/>
        </w:rPr>
        <w:t>：专业知识学习（4月19日-5月19日）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1、课程设置：学习《3-6岁儿童学习和发展指南》。集中学习研讨2次，其他时间分散自学。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2、研修作业：教师认真学习，悉心钻研。5月17日完成《指南》测试。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3、考核评价：此阶段考核满分为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分，其中集中学习出勤和研讨表现情况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分，测试按等级核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分。每项考核分四个等级：优秀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5.0-4.0</w:t>
      </w:r>
      <w:r>
        <w:rPr>
          <w:rFonts w:hint="eastAsia" w:ascii="仿宋" w:hAnsi="仿宋" w:eastAsia="仿宋" w:cs="仿宋"/>
          <w:sz w:val="32"/>
          <w:szCs w:val="32"/>
        </w:rPr>
        <w:t>分，良好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3.9-2.0</w:t>
      </w:r>
      <w:r>
        <w:rPr>
          <w:rFonts w:hint="eastAsia" w:ascii="仿宋" w:hAnsi="仿宋" w:eastAsia="仿宋" w:cs="仿宋"/>
          <w:sz w:val="32"/>
          <w:szCs w:val="32"/>
        </w:rPr>
        <w:t>分，一般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1.9-1.0</w:t>
      </w:r>
      <w:r>
        <w:rPr>
          <w:rFonts w:hint="eastAsia" w:ascii="仿宋" w:hAnsi="仿宋" w:eastAsia="仿宋" w:cs="仿宋"/>
          <w:sz w:val="32"/>
          <w:szCs w:val="32"/>
        </w:rPr>
        <w:t>分，未参加集中学习研讨和未参加《指南》知识测试分别记0分。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三部分</w:t>
      </w:r>
      <w:r>
        <w:rPr>
          <w:rFonts w:hint="eastAsia" w:ascii="仿宋" w:hAnsi="仿宋" w:eastAsia="仿宋" w:cs="仿宋"/>
          <w:sz w:val="32"/>
          <w:szCs w:val="32"/>
        </w:rPr>
        <w:t>：专业能力提升（5月20日-6月10日）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1、课程设置：分散自由观看校际联研公开课视频，公开课视频不指定内容。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2、研修作业：分成大、中、小班三个小组，通过研课磨课的形式，每人呈现一节优质公开课。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3、考核评价：此阶段考核满分为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0分，其中集体备课和听课评课的表现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分，承担公开课的效果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分。项考核分四个等级：优秀10-8分，良好7.9-6分，一般5.9-3分，未参加集体备课听课评课和未承担公开课分别记0分。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第四部分：通识课程培训（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日-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16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1.课程设置：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eastAsia="zh-CN"/>
        </w:rPr>
        <w:t>第一部分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 w:bidi="ar-SA"/>
        </w:rPr>
        <w:t>：双减背景下教师对课堂教学的思考与实践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 w:bidi="ar-SA"/>
        </w:rPr>
        <w:t>第二部分：</w:t>
      </w:r>
      <w:r>
        <w:rPr>
          <w:rFonts w:hint="eastAsia" w:ascii="仿宋" w:hAnsi="仿宋" w:eastAsia="仿宋" w:cs="仿宋"/>
          <w:b w:val="0"/>
          <w:bCs/>
          <w:kern w:val="2"/>
          <w:sz w:val="32"/>
          <w:szCs w:val="32"/>
        </w:rPr>
        <w:t>思想政治与师德师风素养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  <w:t>第三部分：说课及教学设计相关知识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  <w:t>第四部分：信息技术与学科深度融合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  <w:t>2.研修作业：按时完成县进修校要求的两项作业。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3.考核评价</w:t>
      </w:r>
      <w:r>
        <w:rPr>
          <w:rFonts w:hint="eastAsia" w:ascii="仿宋" w:hAnsi="仿宋" w:eastAsia="仿宋" w:cs="仿宋"/>
          <w:sz w:val="32"/>
          <w:szCs w:val="32"/>
        </w:rPr>
        <w:t>：此阶段考核满分为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分，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按照时间节点完成心得体会和说课稿的提交得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5分，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符合要求的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5分</w:t>
      </w:r>
      <w:r>
        <w:rPr>
          <w:rFonts w:hint="eastAsia" w:ascii="仿宋" w:hAnsi="仿宋" w:eastAsia="仿宋" w:cs="仿宋"/>
          <w:sz w:val="32"/>
          <w:szCs w:val="32"/>
        </w:rPr>
        <w:t>。每项考核分四个等级：优秀10-8分，良好7.9-6分，一般5.9-3分，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未提交作业记</w:t>
      </w:r>
      <w:r>
        <w:rPr>
          <w:rFonts w:hint="eastAsia" w:ascii="仿宋" w:hAnsi="仿宋" w:eastAsia="仿宋" w:cs="仿宋"/>
          <w:sz w:val="32"/>
          <w:szCs w:val="32"/>
        </w:rPr>
        <w:t>0分。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第五部分</w:t>
      </w:r>
      <w:r>
        <w:rPr>
          <w:rFonts w:hint="eastAsia" w:ascii="仿宋" w:hAnsi="仿宋" w:eastAsia="仿宋" w:cs="仿宋"/>
          <w:sz w:val="32"/>
          <w:szCs w:val="32"/>
        </w:rPr>
        <w:t>：考核总结阶段（6月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20-22</w:t>
      </w:r>
      <w:r>
        <w:rPr>
          <w:rFonts w:hint="eastAsia" w:ascii="仿宋" w:hAnsi="仿宋" w:eastAsia="仿宋" w:cs="仿宋"/>
          <w:sz w:val="32"/>
          <w:szCs w:val="32"/>
        </w:rPr>
        <w:t>日）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此阶段根据评价标准和教师表现，对参训教师进行考核，成绩汇总，总结本学期园本研修工作的完成情况，进行材料归档。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六、组织机构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（一）成立园本教研活动领导小组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组  长 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朱晓友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副组长：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张晶婷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成  员：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王孝娇 王泽禹 张书萌 刘淑通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（二）具体分工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组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 xml:space="preserve">  长： 园本教研活动第一负责人，负责培训活动的全面工作。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副组长： 具体负责园本培训活动的组织、协调、管理工作。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成  员： 负责协助副组长做好园本教研活动的具体实施。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>（三）考核评价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由领导小组组成园本研修工作考核领导小组，严格培训质量监控和学情考评。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555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按照计划中的考核评价标准对培训教师进行考核评价，考核满分为30分，与进修学校70分按比重核算分值，最后综合得分满80分为培训合格。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850" w:right="851" w:bottom="850" w:left="141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428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exact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widowControl/>
      <w:spacing w:before="100" w:beforeAutospacing="1" w:after="100" w:afterAutospacing="1" w:line="240" w:lineRule="auto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4">
    <w:name w:val="Normal (Web)"/>
    <w:basedOn w:val="1"/>
    <w:unhideWhenUsed/>
    <w:qFormat/>
    <w:uiPriority w:val="0"/>
    <w:pPr>
      <w:spacing w:before="100" w:beforeAutospacing="1" w:after="100" w:afterAutospacing="1"/>
      <w:jc w:val="left"/>
    </w:pPr>
    <w:rPr>
      <w:kern w:val="0"/>
      <w:sz w:val="24"/>
      <w:szCs w:val="20"/>
    </w:rPr>
  </w:style>
  <w:style w:type="paragraph" w:customStyle="1" w:styleId="7">
    <w:name w:val="Body text|1"/>
    <w:basedOn w:val="1"/>
    <w:uiPriority w:val="0"/>
    <w:pPr>
      <w:widowControl w:val="0"/>
      <w:shd w:val="clear" w:color="auto" w:fill="auto"/>
      <w:spacing w:line="396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8">
    <w:name w:val="Heading1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36"/>
      <w:sz w:val="48"/>
      <w:szCs w:val="48"/>
    </w:rPr>
  </w:style>
  <w:style w:type="character" w:customStyle="1" w:styleId="9">
    <w:name w:val="NormalCharacter"/>
    <w:uiPriority w:val="0"/>
    <w:rPr>
      <w:rFonts w:eastAsia="宋体"/>
      <w:kern w:val="2"/>
      <w:sz w:val="21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2022-03-15T11:18:06Z</dcterms:created>
  <dc:creator>Administrator</dc:creator>
  <cp:lastModifiedBy>Administrator</cp:lastModifiedBy>
  <dcterms:modified xsi:type="dcterms:W3CDTF">2022-03-15T11:29:22Z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214FD5C0D4DF457CA8D3C892A4643EAC</vt:lpwstr>
  </property>
</Properties>
</file>