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  <w:lang w:eastAsia="zh-CN"/>
        </w:rPr>
        <w:t>—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</w:rPr>
        <w:t xml:space="preserve"> 主管领导：  </w:t>
      </w:r>
      <w:r>
        <w:rPr>
          <w:rFonts w:hint="eastAsia"/>
          <w:sz w:val="28"/>
          <w:szCs w:val="28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联系方式：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孙树坤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范立佳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王经宇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郭思雪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曹春波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张雪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张佳晶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张明皓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陈福栋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许雪竹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陈红丽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王金池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张月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李思佳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宋艳涛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李晶明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李成前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丁雪莲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孙梦晗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孙玮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孙庆鹤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崔永涛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薛金玲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王振伟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孟维佳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任立伍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温洪锐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刘焕丰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杨雪丹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37B5568"/>
    <w:rsid w:val="046E0081"/>
    <w:rsid w:val="087A20CD"/>
    <w:rsid w:val="160961B1"/>
    <w:rsid w:val="1AD7483D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36</TotalTime>
  <ScaleCrop>false</ScaleCrop>
  <LinksUpToDate>false</LinksUpToDate>
  <CharactersWithSpaces>287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2022-03-16T01:51:12Z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74B90EBB565B4C3AB3B0ED293C21008E</vt:lpwstr>
  </property>
</Properties>
</file>