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燎原幼儿园园本培训计划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center"/>
        <w:textAlignment w:val="auto"/>
        <w:rPr>
          <w:rFonts w:hint="default" w:ascii="楷体" w:hAnsi="楷体" w:eastAsia="楷体" w:cs="楷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2021-2022学年度（下）学期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-SA"/>
        </w:rPr>
        <w:t>按照《教育部财政部关于实施中小学幼儿园教师国家级培训计划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u w:val="none"/>
          <w:shd w:val="clear" w:color="auto" w:fill="FFFFFF"/>
          <w:lang w:val="en-US" w:eastAsia="en-US" w:bidi="ar-SA"/>
        </w:rPr>
        <w:t>( 2021-2025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-SA"/>
        </w:rPr>
        <w:t>年)的通知》、《黑龙江省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u w:val="none"/>
          <w:shd w:val="clear" w:color="auto" w:fill="FFFFFF"/>
          <w:lang w:val="zh-CN" w:eastAsia="zh-CN" w:bidi="ar-SA"/>
        </w:rPr>
        <w:t>“十四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-SA"/>
        </w:rPr>
        <w:t>五”时期教师队伍建设与实施方案》、《绥化市教育事业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u w:val="none"/>
          <w:shd w:val="clear" w:color="auto" w:fill="FFFFFF"/>
          <w:lang w:val="zh-CN" w:eastAsia="zh-CN" w:bidi="ar-SA"/>
        </w:rPr>
        <w:t>“十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-SA"/>
        </w:rPr>
        <w:t>四五”发展规划》、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-SA"/>
        </w:rPr>
        <w:t>绥化市教育局办公室文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件绥教办发〔2021〕25</w:t>
      </w:r>
      <w:r>
        <w:rPr>
          <w:rFonts w:hint="eastAsia" w:ascii="仿宋" w:hAnsi="仿宋" w:eastAsia="仿宋" w:cs="仿宋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号关于印发《绥化市</w:t>
      </w:r>
      <w:r>
        <w:rPr>
          <w:rFonts w:hint="eastAsia" w:ascii="仿宋" w:hAnsi="仿宋" w:eastAsia="仿宋" w:cs="仿宋"/>
          <w:kern w:val="0"/>
          <w:sz w:val="32"/>
          <w:szCs w:val="32"/>
          <w:u w:val="none"/>
          <w:shd w:val="clear" w:color="auto" w:fill="auto"/>
          <w:lang w:val="zh-CN" w:eastAsia="zh-CN" w:bidi="ar-SA"/>
        </w:rPr>
        <w:t>“十</w:t>
      </w:r>
      <w:r>
        <w:rPr>
          <w:rFonts w:hint="eastAsia" w:ascii="仿宋" w:hAnsi="仿宋" w:eastAsia="仿宋" w:cs="仿宋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四五”时期中小学（幼儿园）校长、教师培训计划》的通知</w:t>
      </w:r>
      <w:r>
        <w:rPr>
          <w:rFonts w:hint="eastAsia" w:ascii="仿宋" w:hAnsi="仿宋" w:eastAsia="仿宋" w:cs="仿宋"/>
          <w:sz w:val="32"/>
          <w:szCs w:val="32"/>
        </w:rPr>
        <w:t>要求。我园为进一步促进教师的专业素养的提高，全面提高教育教学质量，积极探索以幼儿园为主要培训基地，积极开展教学方法和学习方式的研究，深入发挥骨干教师作用，努力建设一支师德修养高、业务素质精良、教学基本功过硬的教师队伍，努力营造教师终身教育和可持续发展的良好格局，</w:t>
      </w:r>
      <w:r>
        <w:rPr>
          <w:rFonts w:hint="eastAsia" w:ascii="仿宋" w:hAnsi="仿宋" w:eastAsia="仿宋" w:cs="仿宋"/>
          <w:kern w:val="0"/>
          <w:sz w:val="32"/>
          <w:szCs w:val="32"/>
        </w:rPr>
        <w:t>特制定我园园本研修活动实施方案。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一、指导思想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以习近平新时代中国特色社会主义思想为指导，以教育改革和教师专业发展的实际需求为核心，以解决幼儿园教师在教育教学实践中存在的突出问题为切入点，以提高教师的综合素质、提升教师自主发展能力为目标，努力建设一支师德高尚、业务精湛、结构合理、充满活力的教师队伍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二、培训对象：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全体在岗教师。  　　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三、培训目标：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　　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通过园本培训，创新培训模式，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提高质量，积极推进信息技术与培训融合，聚焦质量提升这一核心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促使教师更新观念，树立现代教育理念，优化知识结构，提升团队的学习力、执行力、创新能力和教职工的幸福指数，提升办园品质，建立一支素质良好、能适应现代化教育要求的反思型、学习型、科研型的教师队伍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培训方式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园本培训与自学相结合，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  <w:sz w:val="32"/>
          <w:szCs w:val="32"/>
        </w:rPr>
        <w:t>理论学习与教学实践相结合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  <w:sz w:val="32"/>
          <w:szCs w:val="32"/>
          <w:lang w:eastAsia="zh-CN"/>
        </w:rPr>
        <w:t>，教师互评与团队考核相结合。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color w:val="000000"/>
          <w:kern w:val="0"/>
          <w:sz w:val="32"/>
          <w:szCs w:val="32"/>
          <w:lang w:val="en-US" w:eastAsia="zh-CN"/>
        </w:rPr>
        <w:t>培训流程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/>
        <w:jc w:val="left"/>
        <w:textAlignment w:val="auto"/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  <w:t>园本培训：通识性课程与实践性课程相结合（30分）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/>
        <w:jc w:val="left"/>
        <w:textAlignment w:val="auto"/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  <w:t>教师自学环节（3月20日至4月3日）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/>
        <w:jc w:val="left"/>
        <w:textAlignment w:val="auto"/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  <w:t>培训课程设置：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/>
        <w:jc w:val="left"/>
        <w:textAlignment w:val="auto"/>
        <w:rPr>
          <w:rFonts w:hint="default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  <w:t>1、学习《3--6岁儿童学习与发展指南》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/>
        <w:jc w:val="left"/>
        <w:textAlignment w:val="auto"/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  <w:t>2、学习《幼儿园指导纲要》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/>
        <w:jc w:val="left"/>
        <w:textAlignment w:val="auto"/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  <w:t>3、立足园所实际 提升家长满意度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  <w:t>教师</w:t>
      </w:r>
      <w:r>
        <w:rPr>
          <w:rFonts w:hint="default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  <w:t>认真学习，深入思考，研修感悟所学内容的内涵，努力提升自己的专业素养。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0"/>
        <w:jc w:val="left"/>
        <w:textAlignment w:val="auto"/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  <w:t>集体学习环节（4月4日至4月24日）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/>
        <w:jc w:val="left"/>
        <w:textAlignment w:val="auto"/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  <w:t>培训课程设置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/>
        <w:jc w:val="left"/>
        <w:textAlignment w:val="auto"/>
        <w:rPr>
          <w:rFonts w:hint="default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  <w:t>1、家园活动方案设计步骤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/>
        <w:jc w:val="left"/>
        <w:textAlignment w:val="auto"/>
        <w:rPr>
          <w:rFonts w:hint="default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  <w:t>2、PPT幻灯片制作教程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/>
        <w:jc w:val="left"/>
        <w:textAlignment w:val="auto"/>
        <w:rPr>
          <w:rFonts w:hint="default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  <w:t>教师</w:t>
      </w:r>
      <w:r>
        <w:rPr>
          <w:rFonts w:hint="default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  <w:t>注重吸取精华，改造创新，灵活运用于教学及教研之中。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0"/>
        <w:jc w:val="left"/>
        <w:textAlignment w:val="auto"/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  <w:t>实践应用环节（4月25日至5月29日）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left="640" w:leftChars="0" w:right="0" w:rightChars="0"/>
        <w:jc w:val="left"/>
        <w:textAlignment w:val="auto"/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  <w:t>内容安排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  <w:t>教师钢笔字、简笔画作品展示：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  <w:t>优秀课件竞赛。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  <w:t>家园活动方案设计与情景问答竞赛：根据给定素材进行方案设计，对设计情景呈现问题运用专业知识回答。（考察教师家园活动设计与策划能力）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color w:val="000000"/>
          <w:kern w:val="0"/>
          <w:sz w:val="32"/>
          <w:szCs w:val="32"/>
          <w:lang w:val="en-US" w:eastAsia="zh-CN"/>
        </w:rPr>
        <w:t>考核评价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/>
        <w:jc w:val="left"/>
        <w:textAlignment w:val="auto"/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color w:val="000000"/>
          <w:kern w:val="0"/>
          <w:sz w:val="32"/>
          <w:szCs w:val="32"/>
          <w:lang w:val="en-US" w:eastAsia="zh-CN"/>
        </w:rPr>
        <w:t>作业1：心得体会。</w:t>
      </w:r>
      <w:r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  <w:t>根据“家园共育”培训内容，结合实际工作，提交一篇不少于800字的“家园共育”感悟或反思均可。（时间截止至4月25日24点前提交）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/>
        <w:jc w:val="left"/>
        <w:textAlignment w:val="auto"/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考核满分为1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分，其中：优秀1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0--9</w:t>
      </w:r>
      <w:r>
        <w:rPr>
          <w:rFonts w:hint="eastAsia" w:ascii="仿宋" w:hAnsi="仿宋" w:eastAsia="仿宋" w:cs="仿宋"/>
          <w:sz w:val="32"/>
          <w:szCs w:val="32"/>
        </w:rPr>
        <w:t>分，良好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--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分，一般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-5分，未提交培训作业或提交不及时记作0分。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color w:val="000000"/>
          <w:kern w:val="0"/>
          <w:sz w:val="32"/>
          <w:szCs w:val="32"/>
          <w:lang w:val="en-US" w:eastAsia="zh-CN"/>
        </w:rPr>
        <w:t>作业2：课件制作。</w:t>
      </w:r>
      <w:r>
        <w:rPr>
          <w:rFonts w:hint="eastAsia" w:ascii="仿宋" w:hAnsi="仿宋" w:eastAsia="仿宋" w:cs="仿宋"/>
          <w:b w:val="0"/>
          <w:color w:val="000000"/>
          <w:kern w:val="0"/>
          <w:sz w:val="32"/>
          <w:szCs w:val="32"/>
          <w:lang w:val="en-US" w:eastAsia="zh-CN"/>
        </w:rPr>
        <w:t>结合实际工作与所学内容，制作并提交一节活动设计所需课件，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须做到与学科教学深度融合。通过教师互评与团队考核两项分数进行评价。（提交时间：4月18日至4月20日，4月20日24点截止）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考核满分为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分，其中：优秀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10--9</w:t>
      </w:r>
      <w:r>
        <w:rPr>
          <w:rFonts w:hint="eastAsia" w:ascii="仿宋" w:hAnsi="仿宋" w:eastAsia="仿宋" w:cs="仿宋"/>
          <w:sz w:val="32"/>
          <w:szCs w:val="32"/>
        </w:rPr>
        <w:t>分，良好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--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分，一般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-5分，未提交培训作业或提交不及时记作0分。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/>
        </w:rPr>
        <w:t>领导组织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组织机构： 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成立园本培训领导小组 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  组 长：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张伟</w:t>
      </w:r>
      <w:r>
        <w:rPr>
          <w:rFonts w:hint="eastAsia" w:ascii="仿宋" w:hAnsi="仿宋" w:eastAsia="仿宋" w:cs="仿宋"/>
          <w:sz w:val="32"/>
          <w:szCs w:val="32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副组长：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王艳玲</w:t>
      </w:r>
      <w:r>
        <w:rPr>
          <w:rFonts w:hint="eastAsia" w:ascii="仿宋" w:hAnsi="仿宋" w:eastAsia="仿宋" w:cs="仿宋"/>
          <w:sz w:val="32"/>
          <w:szCs w:val="32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学时负责人：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王艳玲</w:t>
      </w:r>
      <w:r>
        <w:rPr>
          <w:rFonts w:hint="eastAsia" w:ascii="仿宋" w:hAnsi="仿宋" w:eastAsia="仿宋" w:cs="仿宋"/>
          <w:sz w:val="32"/>
          <w:szCs w:val="32"/>
        </w:rPr>
        <w:t>　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成 员：全体教师　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  <w:t>（二）主要职责：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  <w:t>了解幼儿教师教育教学水平实际现状;明确学校教师队伍建设发展目标;制订园本培训整体方案;落实园本培训具体活动;评估教师参加园本培训的实际效果。  　　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  <w:t>组长是园本培训第一负责人，宏观调控和指导方案的落实情况，定期组织领导小组成员汇报情况，研究改进措施。  　　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  <w:t>学时负责人是园本培训的具体负责人，负责方案的制定和修改工作并组织和协调培训方案的落实;组织考核工作，并做好培训记录，登记学分，整理存收档案资料，每学期做一次工作总结。  　　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  <w:t>教学园长负责组织实施本园的园本培训工作。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五、研修方式：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基本形式：园本培训与自学相结合，理论学习与集体交流相结合，多元考评与评价教师相结合。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七、培训时间：  </w:t>
      </w:r>
      <w:r>
        <w:rPr>
          <w:rFonts w:hint="eastAsia" w:ascii="仿宋" w:hAnsi="仿宋" w:eastAsia="仿宋" w:cs="仿宋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个人学习不集中统一时间，集中学习以幼儿园集中集中为主，主要利用教师会和教研活动这一段时间完成。 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八、培训要求：</w:t>
      </w:r>
      <w:r>
        <w:rPr>
          <w:rFonts w:hint="eastAsia" w:ascii="仿宋" w:hAnsi="仿宋" w:eastAsia="仿宋" w:cs="仿宋"/>
          <w:sz w:val="32"/>
          <w:szCs w:val="32"/>
        </w:rPr>
        <w:t xml:space="preserve"> 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1.集中培训：受训老师要按时到受训地点，无故不得缺席，不迟到、不早退，不中途擅自离场。并做好记录。集中学习时应按主持人要求积极参与讨论和交流。 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2.个人学习：自学要有计划，个人学习过程要检查，勤摘笔记。学后有总结，按时上交学习体会。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3.加强督查。集体学习为统一安排活动时间，平时老师抽时间自学。凡属集中学习，均由保教主任作好考勤记载，将记载作为考核教师的依据。 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4.认真考核。幼儿园从集体学习和个人自学两个方面进行定期评估考核，以学期为总评。教师要把学习笔记、学习体会、试卷等材料及时上交，应将教师参加培训和教研活动的考勤记录情况整理、统计上交。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兰西县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燎原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幼儿园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202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日</w:t>
      </w:r>
    </w:p>
    <w:p>
      <w:pPr>
        <w:pStyle w:val="2"/>
        <w:ind w:left="420" w:leftChars="200"/>
        <w:rPr>
          <w:rFonts w:ascii="宋体" w:hAnsi="宋体" w:cs="宋体"/>
          <w:bCs/>
          <w:color w:val="000000"/>
          <w:kern w:val="0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right="0" w:rightChars="0"/>
        <w:jc w:val="left"/>
        <w:textAlignment w:val="auto"/>
        <w:rPr>
          <w:rFonts w:hint="default" w:ascii="仿宋" w:hAnsi="仿宋" w:eastAsia="仿宋" w:cs="仿宋"/>
          <w:b w:val="0"/>
          <w:bCs w:val="0"/>
          <w:color w:val="000000"/>
          <w:kern w:val="0"/>
          <w:sz w:val="32"/>
          <w:szCs w:val="32"/>
          <w:u w:val="none"/>
          <w:lang w:val="en-US" w:eastAsia="zh-CN"/>
        </w:rPr>
      </w:pPr>
    </w:p>
    <w:sectPr>
      <w:headerReference r:id="rId3" w:type="default"/>
      <w:pgSz w:w="11906" w:h="16838"/>
      <w:pgMar w:top="850" w:right="850" w:bottom="85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u w:val="single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8443595</wp:posOffset>
              </wp:positionH>
              <wp:positionV relativeFrom="paragraph">
                <wp:posOffset>-107315</wp:posOffset>
              </wp:positionV>
              <wp:extent cx="314325" cy="209550"/>
              <wp:effectExtent l="27305" t="13335" r="39370" b="24765"/>
              <wp:wrapNone/>
              <wp:docPr id="3" name="太阳形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14325" cy="209550"/>
                      </a:xfrm>
                      <a:prstGeom prst="sun">
                        <a:avLst/>
                      </a:prstGeom>
                      <a:solidFill>
                        <a:srgbClr val="4472C4"/>
                      </a:solidFill>
                      <a:ln w="12700" cap="flat" cmpd="sng" algn="ctr">
                        <a:solidFill>
                          <a:srgbClr val="2F528F">
                            <a:shade val="50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183" type="#_x0000_t183" style="position:absolute;left:0pt;margin-left:664.85pt;margin-top:-8.45pt;height:16.5pt;width:24.75pt;z-index:251659264;v-text-anchor:middle;mso-width-relative:page;mso-height-relative:page;" fillcolor="#4472C4" filled="t" stroked="t" coordsize="21600,21600" o:gfxdata="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HQXMZ/a&#10;AAAADAEAAA8AAAAAAAAAAQAgAAAAIgAAAGRycy9kb3ducmV2LnhtbFBLAQIUABQAAAAIAIdO4kBM&#10;Id4akAIAACQFAAAOAAAAAAAAAAEAIAAAACkBAABkcnMvZTJvRG9jLnhtbFBLBQYAAAAABgAGAFkB&#10;AAArBgAAAAA=&#10;" adj="5400">
              <v:fill on="t" focussize="0,0"/>
              <v:stroke weight="1pt" color="#203A68" miterlimit="8" joinstyle="miter"/>
              <v:imagedata o:title=""/>
              <o:lock v:ext="edit" aspectratio="f"/>
            </v:shap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F6F66C"/>
    <w:multiLevelType w:val="singleLevel"/>
    <w:tmpl w:val="ACF6F66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AB744EB"/>
    <w:multiLevelType w:val="singleLevel"/>
    <w:tmpl w:val="BAB744E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4CEE7AB"/>
    <w:multiLevelType w:val="singleLevel"/>
    <w:tmpl w:val="44CEE7A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F4A54"/>
    <w:rsid w:val="0F634760"/>
    <w:rsid w:val="1C914592"/>
    <w:rsid w:val="1CCA6F79"/>
    <w:rsid w:val="1D6C1873"/>
    <w:rsid w:val="21702883"/>
    <w:rsid w:val="22A07103"/>
    <w:rsid w:val="3BBD1C23"/>
    <w:rsid w:val="410569A4"/>
    <w:rsid w:val="567B6E93"/>
    <w:rsid w:val="6579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Administrator</cp:lastModifiedBy>
  <cp:lastPrinted>2021-05-09T07:43:00Z</cp:lastPrinted>
  <dcterms:modified xsi:type="dcterms:W3CDTF">2022-03-24T02:00:47Z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82E11589A1C444EC82ACCF75E66331A8</vt:lpwstr>
  </property>
</Properties>
</file>