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兰河乡中心校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李婷婷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15846648864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郑婷婷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  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曹  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潘景新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凌庆尧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王天航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徐成志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史清辉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  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赵桂玲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尹艳秋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周胜东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宋志超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孟凡红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田志新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吴国会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  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李建丽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杨志伟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王越玲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侯春颖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王淑纯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汪莹伟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尤红静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佟昭钰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华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王子默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刘玉梅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  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  晶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张海英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柴艳春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  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  超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邵灵茜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徐立杰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李丝茹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王淑芬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万啸宇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门宇楠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孙占臣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吕东雪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吴兴利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张春波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孟祥云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李婷婷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房艳卉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刘  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胡立军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325C2CA7"/>
    <w:rsid w:val="34026AFD"/>
    <w:rsid w:val="45B1145F"/>
    <w:rsid w:val="49D575C3"/>
    <w:rsid w:val="4F9C1AFE"/>
    <w:rsid w:val="567E348D"/>
    <w:rsid w:val="6457041B"/>
    <w:rsid w:val="65754A58"/>
    <w:rsid w:val="6D6561A7"/>
    <w:rsid w:val="7B3C23DF"/>
    <w:rsid w:val="7BC30B34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2022-03-24T01:09:45Z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16961187652048EE88DF102F45601AB4</vt:lpwstr>
  </property>
</Properties>
</file>