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特教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eastAsia="zh-CN"/>
        </w:rPr>
        <w:t>孙成瑶</w:t>
      </w:r>
      <w:r>
        <w:rPr>
          <w:rFonts w:hint="eastAsia"/>
          <w:sz w:val="28"/>
          <w:szCs w:val="28"/>
        </w:rPr>
        <w:t xml:space="preserve">    联系方式：</w:t>
      </w:r>
      <w:r>
        <w:rPr>
          <w:rFonts w:hint="eastAsia"/>
          <w:sz w:val="28"/>
          <w:szCs w:val="28"/>
          <w:lang w:val="en-US" w:eastAsia="zh-CN"/>
        </w:rPr>
        <w:t>13351457778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姚春艳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郭琳娜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滕凯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高佳旭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孙成瑶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陈松岩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李凤杰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肖敬华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肇晓娟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韩乃凤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许长永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曹欣华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丛丽莉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穆丽丽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刘立伟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赵向阳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吕昆启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张建功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VhZjNiZjQ0YTA1MTY2MjE2NDc2NGY1ZGQxMzNhZDk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6B93F58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52</TotalTime>
  <ScaleCrop>false</ScaleCrop>
  <LinksUpToDate>false</LinksUpToDate>
  <CharactersWithSpaces>339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2022-09-28T01:49:59Z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74B90EBB565B4C3AB3B0ED293C21008E</vt:lpwstr>
  </property>
</Properties>
</file>