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学校校本研修培训工作计划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指导思想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以学校教育教学工作要点为依据，结合我校实际，以新课标的全面落实为契机，以新课程改革为推动力，以打造学习型团队为载体，以促进教师专业化发展为最终目标，立足学校实际，广开培训渠道，坚持走“教研训一体化”道路，努力建设一支观念新、能力新、方法新、境界新的师资队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主要工作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</w:t>
      </w:r>
      <w:r>
        <w:rPr>
          <w:rFonts w:hint="eastAsia" w:ascii="仿宋" w:hAnsi="仿宋" w:eastAsia="仿宋" w:cs="仿宋"/>
          <w:sz w:val="32"/>
          <w:szCs w:val="32"/>
        </w:rPr>
        <w:t>及措施：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1、加强校本培训的管理。把师资培训工作放在学校工作的重要地位，以此项工作为突破口，切实提高教师的整体素质。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把握“两个重点”，即“研与训”、“教与学”。把教学活动与校本教研、教师专业发展有机结合起来，在集体备课、深度教学、常态讲课、集中观课、反思议课、评课上深入探讨研究，引导教师积极建设高效课堂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3、内部挖潜，择本校之能人，训本校之教师。启用校内实践经验丰富、理论水平较高的骨干教师作为校本培训的师资力量，发挥其辐射和示范作用，通过传授课堂教学经验，展示示范课，让全体教师受益。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4、提高校本培训的效率。严格按计划执行，根据校内教研活动安排表，青年教师上一节研讨课，骨干教师上一节示范课。鼓励教师采取老中青结合，平行班结合的形式，互相听课，评课。继续抓好青年教师培训工作，定期检查备课笔记、作业，查数量，查质量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5、根据上级的培训内容结合本校教师实际选择培训内容和培训方式，开展课程有效整合培训、电子白板等信息技术应用相关技能培训；深度教学、有效教学的培训，观看名师授课实录。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6、立足“校本”，狠抓“教研”，构建以课堂教学为中心的校本研修机制，师训、教研真正与课堂有机结合，做到“边培训、边应用”、“树骨干、推典型”，以点带面，真正指导帮助教师解决课堂教学中出现的各种“真问题”，通过教师反思、学习、尝试等步骤，逐步提高课堂教学质量，不断提升教师的专业化水平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、具体工作计划安排：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（一）全员培训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1、专题培训：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观看网络专家专题解读</w:t>
      </w:r>
      <w:r>
        <w:rPr>
          <w:rFonts w:hint="eastAsia" w:ascii="仿宋" w:hAnsi="仿宋" w:eastAsia="仿宋" w:cs="仿宋"/>
          <w:sz w:val="32"/>
          <w:szCs w:val="32"/>
        </w:rPr>
        <w:t>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②个人结合自己学科及专业特点自主学习。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2、课堂培训：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（1）将课堂观摩与课堂比赛相结合，组织系列活动。各组可将课堂内观、赛课等活动相结合。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（2）进行问诊式、研究式课堂教学活动。教导处将对部分教师的课堂进行问诊；对骨干教师的课堂进行教、评有效性研究，取得的优秀做法在全校内进行推广。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四、本学期培训专题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1、提高教师利用多媒体手段教学的能力。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2、提高教师课堂教学水平，打造有效课堂。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3、提高教师教学反思能力，能从教育理论高度反思教学行为。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五、培训形式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根据我校实际，集中培训采取学校、学科组、备课组“三维培训模式”，落实校本培训计划。分散自学落实教师个人自培计划。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、管理考核：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1、做好培训情况记载。包括：参培教师、培训内容、培训形式、培训时间、授课教师、培训结果、教师发言情况等，作为教师考核的第一依据。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2、重视培训过程资料的积累。包括：文件、制度、计划、总结、培训教材、培训活动情况记载、考勤登记、考核材料和教师个人培训档案的建立等等。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、考核。在对教师考核过程中，做到把教师平时的学习笔记、听课记录、学习体会、案例分析、研究论文等材料和教师参加培训的考勤情况，作为教师考核并获得校本培训学分的重要依据。先由教师自我评定，再由学校教研室考核审查后认定，并按不同的得分给予不同的评定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bookmarkEnd w:id="0"/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TZmOTdkNzRjODcwZGNjNTIzOTFmZGJiYmY1ZjkifQ=="/>
  </w:docVars>
  <w:rsids>
    <w:rsidRoot w:val="48281948"/>
    <w:rsid w:val="4828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2022-09-26T14:48:00Z</dcterms:created>
  <dc:creator>曲婉怡</dc:creator>
  <cp:lastModifiedBy>曲婉怡</cp:lastModifiedBy>
  <dcterms:modified xsi:type="dcterms:W3CDTF">2022-09-26T15:21:07Z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0EEA7C8A471B49F8A344F7E02D9DF09E</vt:lpwstr>
  </property>
</Properties>
</file>