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700" w:lineRule="exact"/>
        <w:jc w:val="center"/>
        <w:rPr>
          <w:rFonts w:ascii="黑体" w:hAnsi="黑体" w:eastAsia="黑体" w:cs="华文中宋"/>
          <w:b/>
          <w:bCs/>
          <w:color w:val="000000" w:themeColor="text1"/>
          <w:sz w:val="44"/>
          <w:szCs w:val="44"/>
          <w14:textFill>
            <w14:solidFill>
              <w14:schemeClr w14:val="tx1"/>
            </w14:solidFill>
          </w14:textFill>
        </w:rPr>
      </w:pPr>
      <w:r>
        <w:rPr>
          <w:rFonts w:hint="eastAsia" w:ascii="黑体" w:hAnsi="黑体" w:eastAsia="黑体" w:cs="仿宋"/>
          <w:color w:val="000000" w:themeColor="text1"/>
          <w:sz w:val="44"/>
          <w:szCs w:val="44"/>
          <w14:textFill>
            <w14:solidFill>
              <w14:schemeClr w14:val="tx1"/>
            </w14:solidFill>
          </w14:textFill>
        </w:rPr>
        <w:t>兰西县</w:t>
      </w:r>
      <w:r>
        <w:rPr>
          <w:rFonts w:hint="eastAsia" w:ascii="黑体" w:hAnsi="黑体" w:eastAsia="黑体" w:cs="仿宋"/>
          <w:color w:val="000000" w:themeColor="text1"/>
          <w:sz w:val="44"/>
          <w:szCs w:val="44"/>
          <w:lang w:val="en-US" w:eastAsia="zh-CN"/>
          <w14:textFill>
            <w14:solidFill>
              <w14:schemeClr w14:val="tx1"/>
            </w14:solidFill>
          </w14:textFill>
        </w:rPr>
        <w:t>远大镇第二中</w:t>
      </w:r>
      <w:r>
        <w:rPr>
          <w:rFonts w:hint="eastAsia" w:ascii="黑体" w:hAnsi="黑体" w:eastAsia="黑体" w:cs="仿宋"/>
          <w:color w:val="000000" w:themeColor="text1"/>
          <w:sz w:val="44"/>
          <w:szCs w:val="44"/>
          <w14:textFill>
            <w14:solidFill>
              <w14:schemeClr w14:val="tx1"/>
            </w14:solidFill>
          </w14:textFill>
        </w:rPr>
        <w:t>学“推门听课”活动计划</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为深入贯彻落实2023年国家、省、市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教育工作会议精神和《兰西县中小学“推门听课”活动实施方案》要求</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全面提高</w:t>
      </w:r>
      <w:r>
        <w:rPr>
          <w:rFonts w:hint="eastAsia" w:ascii="仿宋" w:hAnsi="仿宋" w:eastAsia="仿宋" w:cs="仿宋"/>
          <w:color w:val="000000" w:themeColor="text1"/>
          <w:sz w:val="32"/>
          <w:szCs w:val="32"/>
          <w:lang w:val="en-US" w:eastAsia="zh-CN"/>
          <w14:textFill>
            <w14:solidFill>
              <w14:schemeClr w14:val="tx1"/>
            </w14:solidFill>
          </w14:textFill>
        </w:rPr>
        <w:t>我校</w:t>
      </w:r>
      <w:r>
        <w:rPr>
          <w:rFonts w:hint="eastAsia" w:ascii="仿宋" w:hAnsi="仿宋" w:eastAsia="仿宋" w:cs="仿宋"/>
          <w:color w:val="000000" w:themeColor="text1"/>
          <w:sz w:val="32"/>
          <w:szCs w:val="32"/>
          <w14:textFill>
            <w14:solidFill>
              <w14:schemeClr w14:val="tx1"/>
            </w14:solidFill>
          </w14:textFill>
        </w:rPr>
        <w:t>教师能力水平和教学质量，建设高质量教师队伍，促进教育优质均衡发展，推进基础教育改革，提升教育整体竞争力，经</w:t>
      </w:r>
      <w:r>
        <w:rPr>
          <w:rFonts w:hint="eastAsia" w:ascii="仿宋" w:hAnsi="仿宋" w:eastAsia="仿宋" w:cs="仿宋"/>
          <w:color w:val="000000" w:themeColor="text1"/>
          <w:sz w:val="32"/>
          <w:szCs w:val="32"/>
          <w:lang w:val="en-US" w:eastAsia="zh-CN"/>
          <w14:textFill>
            <w14:solidFill>
              <w14:schemeClr w14:val="tx1"/>
            </w14:solidFill>
          </w14:textFill>
        </w:rPr>
        <w:t>校领导</w:t>
      </w:r>
      <w:r>
        <w:rPr>
          <w:rFonts w:hint="eastAsia" w:ascii="仿宋" w:hAnsi="仿宋" w:eastAsia="仿宋" w:cs="仿宋"/>
          <w:color w:val="000000" w:themeColor="text1"/>
          <w:sz w:val="32"/>
          <w:szCs w:val="32"/>
          <w14:textFill>
            <w14:solidFill>
              <w14:schemeClr w14:val="tx1"/>
            </w14:solidFill>
          </w14:textFill>
        </w:rPr>
        <w:t>研究，现制定如下计划。</w:t>
      </w:r>
    </w:p>
    <w:p>
      <w:pPr>
        <w:numPr>
          <w:numId w:val="0"/>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r>
        <w:rPr>
          <w:rFonts w:hint="eastAsia" w:ascii="仿宋" w:hAnsi="仿宋" w:eastAsia="仿宋" w:cs="仿宋"/>
          <w:b/>
          <w:bCs/>
          <w:color w:val="000000" w:themeColor="text1"/>
          <w:sz w:val="32"/>
          <w:szCs w:val="32"/>
          <w:lang w:val="en-US" w:eastAsia="zh-CN"/>
          <w14:textFill>
            <w14:solidFill>
              <w14:schemeClr w14:val="tx1"/>
            </w14:solidFill>
          </w14:textFill>
        </w:rPr>
        <w:t>和</w:t>
      </w:r>
      <w:r>
        <w:rPr>
          <w:rFonts w:hint="eastAsia" w:ascii="仿宋" w:hAnsi="仿宋" w:eastAsia="仿宋" w:cs="仿宋"/>
          <w:b/>
          <w:bCs/>
          <w:color w:val="000000" w:themeColor="text1"/>
          <w:sz w:val="32"/>
          <w:szCs w:val="32"/>
          <w14:textFill>
            <w14:solidFill>
              <w14:schemeClr w14:val="tx1"/>
            </w14:solidFill>
          </w14:textFill>
        </w:rPr>
        <w:t>主要目的</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党的二十大精神为指导，扎实推进新时代教育评价改革，进一步强化每个教师的教学质量意识，促使教师将新课程理念转化为具体课堂教学行为，重视上好每一节课，切实发挥课堂教学在提高教育教学质量过程中的主阵地作用。</w:t>
      </w:r>
    </w:p>
    <w:p>
      <w:pPr>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用“推门听课”来随时监控教师每节课的准备情况，检验教师的课堂教学质量。借助“推门听课”活动以提高课堂教学有效性为突破口，通过听课、评课与研讨、评价意见运用等方式，带动全体教师研究课堂，反思教学。一要提升教师的学科素养，二要提升课堂教学改革，三要提升基础教育质量。开启多方位促进教师教学理念和教学水平提升模式，着力打造一支师德高尚、业务精良的专业化的高质量教师队伍，以队伍建设的高水平促进教育的高质量发展。</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组织架构</w:t>
      </w:r>
    </w:p>
    <w:p>
      <w:pPr>
        <w:numPr>
          <w:numId w:val="0"/>
        </w:numPr>
        <w:spacing w:line="540" w:lineRule="exact"/>
        <w:ind w:firstLine="642"/>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领导小组</w:t>
      </w:r>
    </w:p>
    <w:p>
      <w:pPr>
        <w:numPr>
          <w:numId w:val="0"/>
        </w:numPr>
        <w:spacing w:line="540" w:lineRule="exact"/>
        <w:ind w:firstLine="642"/>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组长：于春红</w:t>
      </w:r>
    </w:p>
    <w:p>
      <w:pPr>
        <w:numPr>
          <w:numId w:val="0"/>
        </w:numPr>
        <w:spacing w:line="540" w:lineRule="exact"/>
        <w:ind w:firstLine="642"/>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副组长：许春涛</w:t>
      </w:r>
    </w:p>
    <w:p>
      <w:pPr>
        <w:numPr>
          <w:numId w:val="0"/>
        </w:numPr>
        <w:spacing w:line="540" w:lineRule="exact"/>
        <w:ind w:firstLine="642"/>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成员：郑文林  贾东雪  王学玲  孙立茹  高 莹</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具体要求</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(一）不打招呼。以求了解教师日常教学中最真实、最直接的情况，以获得教学工作全面、客观、真实的情况，从而与</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一起总结教学经验和提出进一步发展的思路与对策，达到形成共识、传播经验、促进发展的目的。</w:t>
      </w:r>
    </w:p>
    <w:p>
      <w:pPr>
        <w:spacing w:line="54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（二）全员全科参与。所有</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以本活动计划为准，认真准备，排好课表，做好分工。</w:t>
      </w:r>
    </w:p>
    <w:p>
      <w:pPr>
        <w:numPr>
          <w:ilvl w:val="0"/>
          <w:numId w:val="2"/>
        </w:num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多媒体授课。出课教师必须合理使用信息技术手段辅助课堂教学。课堂教学中新课标精神要在教学内容、教学方法、教学手段等方面中体现。多媒体的选择和使用要为落实新课标精神服务，为促进学生的发展服务，为提高课堂教学的有效性服务。 </w:t>
      </w:r>
    </w:p>
    <w:p>
      <w:pPr>
        <w:numPr>
          <w:ilvl w:val="0"/>
          <w:numId w:val="2"/>
        </w:num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本校本组教师严格遵守听课制度，认真听课，并按照评课标准对出课教师进行评分，不能打人情分，评课结束后把评分表上交给</w:t>
      </w:r>
      <w:r>
        <w:rPr>
          <w:rFonts w:hint="eastAsia" w:ascii="仿宋" w:hAnsi="仿宋" w:eastAsia="仿宋" w:cs="仿宋"/>
          <w:color w:val="000000" w:themeColor="text1"/>
          <w:sz w:val="32"/>
          <w:szCs w:val="32"/>
          <w:lang w:val="en-US" w:eastAsia="zh-CN"/>
          <w14:textFill>
            <w14:solidFill>
              <w14:schemeClr w14:val="tx1"/>
            </w14:solidFill>
          </w14:textFill>
        </w:rPr>
        <w:t>组长</w:t>
      </w:r>
      <w:r>
        <w:rPr>
          <w:rFonts w:hint="eastAsia" w:ascii="仿宋" w:hAnsi="仿宋" w:eastAsia="仿宋" w:cs="仿宋"/>
          <w:color w:val="000000" w:themeColor="text1"/>
          <w:sz w:val="32"/>
          <w:szCs w:val="32"/>
          <w14:textFill>
            <w14:solidFill>
              <w14:schemeClr w14:val="tx1"/>
            </w14:solidFill>
          </w14:textFill>
        </w:rPr>
        <w:t>。</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（五）建立健全听课、任课、评课制度，校长要随时深入课堂，听评课每学期不少于30节；分管教学副校长、主任每学期听课不少于48节，</w:t>
      </w:r>
      <w:r>
        <w:rPr>
          <w:rFonts w:hint="eastAsia" w:ascii="仿宋" w:hAnsi="仿宋" w:eastAsia="仿宋" w:cs="仿宋"/>
          <w:color w:val="000000" w:themeColor="text1"/>
          <w:kern w:val="0"/>
          <w:sz w:val="32"/>
          <w:szCs w:val="32"/>
          <w14:textFill>
            <w14:solidFill>
              <w14:schemeClr w14:val="tx1"/>
            </w14:solidFill>
          </w14:textFill>
        </w:rPr>
        <w:t>其他领导听评课每学期不少于</w:t>
      </w:r>
      <w:r>
        <w:rPr>
          <w:rFonts w:hint="eastAsia" w:ascii="仿宋" w:hAnsi="仿宋" w:eastAsia="仿宋" w:cs="仿宋"/>
          <w:color w:val="000000" w:themeColor="text1"/>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节；专任教师听课每学期不少于</w:t>
      </w:r>
      <w:r>
        <w:rPr>
          <w:rFonts w:hint="eastAsia" w:ascii="仿宋" w:hAnsi="仿宋" w:eastAsia="仿宋" w:cs="仿宋"/>
          <w:color w:val="000000" w:themeColor="text1"/>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节。</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精准实施</w:t>
      </w:r>
    </w:p>
    <w:p>
      <w:pPr>
        <w:spacing w:line="540" w:lineRule="exact"/>
        <w:ind w:left="420" w:leftChars="20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（一）听课范围</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语文、数学、英语、物理、化学、生物、政治、历史、地理、音乐、体育、美术、信息技术、劳动、综合实践。</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（二）听课组别</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（1组）语文、政治、音乐。（2组）数学、历史、美术、信息技术。（3组）英语、地理、体育。（4组）物理、化学、生物、劳动、综合实践；</w:t>
      </w:r>
    </w:p>
    <w:p>
      <w:pPr>
        <w:spacing w:line="540" w:lineRule="exact"/>
        <w:ind w:firstLine="643"/>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（三）方法步骤</w:t>
      </w:r>
    </w:p>
    <w:p>
      <w:pPr>
        <w:spacing w:line="540" w:lineRule="exact"/>
        <w:ind w:firstLine="643"/>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第一阶段：宣传发动（2月13日-2月19日）</w:t>
      </w:r>
    </w:p>
    <w:p>
      <w:pPr>
        <w:spacing w:before="156" w:beforeLines="50" w:after="156" w:afterLines="50"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宣传学习</w:t>
      </w:r>
      <w:r>
        <w:rPr>
          <w:rFonts w:hint="eastAsia" w:ascii="仿宋" w:hAnsi="仿宋" w:eastAsia="仿宋" w:cs="仿宋"/>
          <w:color w:val="000000" w:themeColor="text1"/>
          <w:sz w:val="32"/>
          <w:szCs w:val="32"/>
          <w14:textFill>
            <w14:solidFill>
              <w14:schemeClr w14:val="tx1"/>
            </w14:solidFill>
          </w14:textFill>
        </w:rPr>
        <w:t>教体局下发《兰西县中小学“推门听课”活动实施方案》和《兰西县中小学“推门听课”活动计划》。</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2.召开“推门听课”活动专项会议，按照教体局的实施方案和活动计划全面部署落实“推门听课”任务。</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3.制定《“推门听课”活动计划》、《推门听课小组成员信息表》、《教师分工信息表》、《课程表》和《周进度表》。</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全体教师加入兰西县教师进修学校网站https://lxjxx.30edu.com.cn/（2023年上，本校研培班级，一贯制学校分中小学），每个学校教师加入班级后把姓名改成学科+姓名格式。班级加入事宜请联系李晓艳老师（手机：15145733939）。</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5.材料提交：</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（1）《“推门听课”活动计划》</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（2）《备课组成员信息表》</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（3）《教师任课分工信息表》</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（4）《课程表》</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（5）《周进度表》</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第二阶段：学习准备（2月20日-2月26日）</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全体专任教师根据本校学情和本学科特点提前撰写出一周的教学设计：</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1.基本信息齐全：课题、学科、课时、教者姓名、主备人、授课年班、授课时间、教案类型等。</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2.主要项目齐全：教学目标、重点难点、教法学法、教学手段、教学流程、板书设计、课后反思等。</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3.教学步骤齐全：复习旧知、导入新课、学习新知、课堂训练、教学小结、布置作业等（提法不用千篇一律）。</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4.教学目标准确：总体教学设计符合课程教学目标，能够遵循学生的认知规律，与教材和最新课程标准保持良好的统一性。</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5.教法学法灵活：教学方法科学、先进、创新，注重体现启发式教学方法。</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6.教学手段恰当：在教学手段上要有创新，融合资源，知识层次循序渐进；让课件具有引导性、模拟性、开放性。</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7.内容丰富充实：教学重点突出、点面结合、深浅适度；教学内容丰富充实，信息量大，内容全面，理论联系实际。</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8.作业以及小结：作业及思考题设计能体现教学重点，启发学生思维；课后小结精炼，思得、思失、思改，有针对性。</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第三阶段：听课点评（2月27日-4月30日）</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1.所有教师按照听课组全员参与县级和校级本小组“推门听课”活动并签到。县级活动一次，由县级“推门听课”领导小组和工作小组组织实施；校级活动由本校以学科为单位进行，每个学科一次（</w:t>
      </w:r>
      <w:r>
        <w:rPr>
          <w:rFonts w:hint="eastAsia" w:ascii="仿宋" w:hAnsi="仿宋" w:eastAsia="仿宋" w:cs="仿宋"/>
          <w:color w:val="000000" w:themeColor="text1"/>
          <w:sz w:val="32"/>
          <w:szCs w:val="32"/>
          <w:lang w:val="en-US" w:eastAsia="zh-CN"/>
          <w14:textFill>
            <w14:solidFill>
              <w14:schemeClr w14:val="tx1"/>
            </w14:solidFill>
          </w14:textFill>
        </w:rPr>
        <w:t>共</w:t>
      </w:r>
      <w:r>
        <w:rPr>
          <w:rFonts w:hint="eastAsia" w:ascii="仿宋" w:hAnsi="仿宋" w:eastAsia="仿宋" w:cs="仿宋"/>
          <w:color w:val="000000" w:themeColor="text1"/>
          <w:sz w:val="32"/>
          <w:szCs w:val="32"/>
          <w14:textFill>
            <w14:solidFill>
              <w14:schemeClr w14:val="tx1"/>
            </w14:solidFill>
          </w14:textFill>
        </w:rPr>
        <w:t>14次），由本校“推门听课”领导小组和工作小组组织实施。</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县“推门听课”工作小组在每校听两节课，根据学校课表随机选择一节，学校推荐一节。授课老师不得以任何理由拒绝，也不得临时调换上课教师或上课内容，授课教师要在上课前把本堂课教学设计纸质版交给工作小组。授课教师不要受“推门听课”影响，调整心态，适度减压。虽打破既定的预设，但不影响精彩的生成，力求原生态，但忌花架子。</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3.研培小组成员要及时到达指定班级进行听课，认真负责，听课时作好记录。各校要每组至少配备一名中层以上领导随同听课。</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县级活动</w:t>
      </w:r>
      <w:r>
        <w:rPr>
          <w:rFonts w:hint="eastAsia" w:ascii="仿宋" w:hAnsi="仿宋" w:eastAsia="仿宋" w:cs="仿宋"/>
          <w:color w:val="000000" w:themeColor="text1"/>
          <w:sz w:val="32"/>
          <w:szCs w:val="32"/>
          <w14:textFill>
            <w14:solidFill>
              <w14:schemeClr w14:val="tx1"/>
            </w14:solidFill>
          </w14:textFill>
        </w:rPr>
        <w:t>听课结束后，由县“推门听课”工作小组的中学组评价团队，现场对所听的课分别进行综合评价。</w:t>
      </w:r>
      <w:r>
        <w:rPr>
          <w:rFonts w:hint="eastAsia" w:ascii="仿宋" w:hAnsi="仿宋" w:eastAsia="仿宋" w:cs="仿宋"/>
          <w:color w:val="000000" w:themeColor="text1"/>
          <w:sz w:val="32"/>
          <w:szCs w:val="32"/>
          <w:lang w:val="en-US" w:eastAsia="zh-CN"/>
          <w14:textFill>
            <w14:solidFill>
              <w14:schemeClr w14:val="tx1"/>
            </w14:solidFill>
          </w14:textFill>
        </w:rPr>
        <w:t>校级活动由本校听课领导和听课教师进行评价。</w:t>
      </w:r>
      <w:r>
        <w:rPr>
          <w:rFonts w:hint="eastAsia" w:ascii="仿宋" w:hAnsi="仿宋" w:eastAsia="仿宋" w:cs="仿宋"/>
          <w:color w:val="000000" w:themeColor="text1"/>
          <w:sz w:val="32"/>
          <w:szCs w:val="32"/>
          <w14:textFill>
            <w14:solidFill>
              <w14:schemeClr w14:val="tx1"/>
            </w14:solidFill>
          </w14:textFill>
        </w:rPr>
        <w:t>评价要以是否有利于新课程理念的落实为依据，要以学生是否掌握新课程标准的三维目标要求为依据，要以课堂教学是否取得实效为依据，并在兰西县“推门听课”活动量化考核评分表中打出相应的分数，作为评优考核的根据。</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5.对发现的优秀老师要进行重点培养，对优秀课例要予以总结推广；对发现的不合格课例，要给予指导，对其教师要进行跟踪听课，帮助教师提高课堂教学水平。</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第四阶段：反思提高</w:t>
      </w:r>
      <w:r>
        <w:rPr>
          <w:rFonts w:hint="eastAsia" w:ascii="仿宋" w:hAnsi="仿宋" w:eastAsia="仿宋" w:cs="仿宋"/>
          <w:bCs/>
          <w:color w:val="000000" w:themeColor="text1"/>
          <w:sz w:val="32"/>
          <w:szCs w:val="32"/>
          <w14:textFill>
            <w14:solidFill>
              <w14:schemeClr w14:val="tx1"/>
            </w14:solidFill>
          </w14:textFill>
        </w:rPr>
        <w:t>（2月27日-4月30日）</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资源共享。按学科随时把校级“推门听课”活动的材料（中学14次）上传到教师进修学校网站本班级的共享栏目，，便于全县教师资源共享。</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听课签到簿；</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出课教师教案；</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出课照片（三张不同角度）；</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听课教师听课笔记照片（听本课的）；</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评课记录。</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创新提升。每位教师在参加了县级和校级的“推门听课”活动后应积极进行教学反思，对教学课前、课中、课后的不足之处做出相应的调整。听课教师听课后要结合自身综合情况完成一次创新型教学设计和课件，进行一次深度教学反思。并将三个材料上传到网站个人中心栏目。</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第五阶段：综合评价</w:t>
      </w:r>
      <w:r>
        <w:rPr>
          <w:rFonts w:hint="eastAsia" w:ascii="仿宋" w:hAnsi="仿宋" w:eastAsia="仿宋" w:cs="仿宋"/>
          <w:bCs/>
          <w:color w:val="000000" w:themeColor="text1"/>
          <w:sz w:val="32"/>
          <w:szCs w:val="32"/>
          <w14:textFill>
            <w14:solidFill>
              <w14:schemeClr w14:val="tx1"/>
            </w14:solidFill>
          </w14:textFill>
        </w:rPr>
        <w:t>（5月8日-5月14日）</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1.县教体局组织成立评优小组，对全县中小学全体出课教师进行综合评选，初步定评出优质课和精品课若干节，同时评出骨干教师和学科带头人。</w:t>
      </w:r>
    </w:p>
    <w:p>
      <w:pPr>
        <w:spacing w:line="540" w:lineRule="exact"/>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校级活动由学校领导小组进行评审，评出校级优质课。</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3.根据教师参与“推门听课”的整体情况材料提交情况对</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进行综合考评。对获优质课和精品课奖项教师考核给予加分。</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第七阶段：展示推广</w:t>
      </w:r>
      <w:r>
        <w:rPr>
          <w:rFonts w:hint="eastAsia" w:ascii="仿宋" w:hAnsi="仿宋" w:eastAsia="仿宋" w:cs="仿宋"/>
          <w:bCs/>
          <w:color w:val="000000" w:themeColor="text1"/>
          <w:sz w:val="32"/>
          <w:szCs w:val="32"/>
          <w14:textFill>
            <w14:solidFill>
              <w14:schemeClr w14:val="tx1"/>
            </w14:solidFill>
          </w14:textFill>
        </w:rPr>
        <w:t>（5月15日-5月31日）</w:t>
      </w:r>
    </w:p>
    <w:p>
      <w:p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“推门听课”活动结束后，认真总结活动情况，并将部分精品课在</w:t>
      </w:r>
      <w:r>
        <w:rPr>
          <w:rFonts w:hint="eastAsia" w:ascii="仿宋" w:hAnsi="仿宋" w:eastAsia="仿宋" w:cs="仿宋"/>
          <w:color w:val="000000" w:themeColor="text1"/>
          <w:sz w:val="32"/>
          <w:szCs w:val="32"/>
          <w:lang w:val="en-US" w:eastAsia="zh-CN"/>
          <w14:textFill>
            <w14:solidFill>
              <w14:schemeClr w14:val="tx1"/>
            </w14:solidFill>
          </w14:textFill>
        </w:rPr>
        <w:t>学校钉钉群</w:t>
      </w:r>
      <w:r>
        <w:rPr>
          <w:rFonts w:hint="eastAsia" w:ascii="仿宋" w:hAnsi="仿宋" w:eastAsia="仿宋" w:cs="仿宋"/>
          <w:color w:val="000000" w:themeColor="text1"/>
          <w:sz w:val="32"/>
          <w:szCs w:val="32"/>
          <w14:textFill>
            <w14:solidFill>
              <w14:schemeClr w14:val="tx1"/>
            </w14:solidFill>
          </w14:textFill>
        </w:rPr>
        <w:t>进行</w:t>
      </w:r>
      <w:r>
        <w:rPr>
          <w:rFonts w:hint="eastAsia" w:ascii="仿宋" w:hAnsi="仿宋" w:eastAsia="仿宋" w:cs="仿宋"/>
          <w:color w:val="000000" w:themeColor="text1"/>
          <w:sz w:val="32"/>
          <w:szCs w:val="32"/>
          <w:lang w:val="en-US" w:eastAsia="zh-CN"/>
          <w14:textFill>
            <w14:solidFill>
              <w14:schemeClr w14:val="tx1"/>
            </w14:solidFill>
          </w14:textFill>
        </w:rPr>
        <w:t>分享学习</w:t>
      </w:r>
      <w:r>
        <w:rPr>
          <w:rFonts w:hint="eastAsia" w:ascii="仿宋" w:hAnsi="仿宋" w:eastAsia="仿宋" w:cs="仿宋"/>
          <w:color w:val="000000" w:themeColor="text1"/>
          <w:sz w:val="32"/>
          <w:szCs w:val="32"/>
          <w14:textFill>
            <w14:solidFill>
              <w14:schemeClr w14:val="tx1"/>
            </w14:solidFill>
          </w14:textFill>
        </w:rPr>
        <w:t>。</w:t>
      </w:r>
    </w:p>
    <w:p>
      <w:pPr>
        <w:spacing w:line="540" w:lineRule="exact"/>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w:t>
      </w:r>
      <w:r>
        <w:rPr>
          <w:rFonts w:hint="eastAsia" w:ascii="仿宋" w:hAnsi="仿宋" w:eastAsia="仿宋" w:cs="仿宋"/>
          <w:b/>
          <w:bCs/>
          <w:color w:val="000000" w:themeColor="text1"/>
          <w:sz w:val="32"/>
          <w:szCs w:val="32"/>
          <w:lang w:val="en-US" w:eastAsia="zh-CN"/>
          <w14:textFill>
            <w14:solidFill>
              <w14:schemeClr w14:val="tx1"/>
            </w14:solidFill>
          </w14:textFill>
        </w:rPr>
        <w:t>保障措施</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高度重视</w:t>
      </w:r>
      <w:r>
        <w:rPr>
          <w:rFonts w:hint="eastAsia" w:ascii="仿宋" w:hAnsi="仿宋" w:eastAsia="仿宋" w:cs="仿宋"/>
          <w:color w:val="000000" w:themeColor="text1"/>
          <w:sz w:val="32"/>
          <w:szCs w:val="32"/>
          <w14:textFill>
            <w14:solidFill>
              <w14:schemeClr w14:val="tx1"/>
            </w14:solidFill>
          </w14:textFill>
        </w:rPr>
        <w:t>，加强宣传。开展“推门听课”活动，其目的是客观、真实地了解教师课堂教学的现状，查找学校教学管理中存在的问题，提出有针对性的整改意见，以进一步规范学校的教学管理行为，促进学校提高教学质量。主要领导要亲自抓好活动的宣传、动员和组织实施工作，切实使每个教师在思想上、行动上将提高课堂教学有效性作为提高教育教学质量的突破口。 　　</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（二）认真组织，积极准备。</w:t>
      </w:r>
      <w:r>
        <w:rPr>
          <w:rFonts w:hint="eastAsia" w:ascii="仿宋" w:hAnsi="仿宋" w:eastAsia="仿宋" w:cs="仿宋"/>
          <w:color w:val="000000" w:themeColor="text1"/>
          <w:sz w:val="32"/>
          <w:szCs w:val="32"/>
          <w:lang w:val="en-US" w:eastAsia="zh-CN"/>
          <w14:textFill>
            <w14:solidFill>
              <w14:schemeClr w14:val="tx1"/>
            </w14:solidFill>
          </w14:textFill>
        </w:rPr>
        <w:t>学校核教师</w:t>
      </w:r>
      <w:r>
        <w:rPr>
          <w:rFonts w:hint="eastAsia" w:ascii="仿宋" w:hAnsi="仿宋" w:eastAsia="仿宋" w:cs="仿宋"/>
          <w:color w:val="000000" w:themeColor="text1"/>
          <w:sz w:val="32"/>
          <w:szCs w:val="32"/>
          <w14:textFill>
            <w14:solidFill>
              <w14:schemeClr w14:val="tx1"/>
            </w14:solidFill>
          </w14:textFill>
        </w:rPr>
        <w:t>要认真组织和准备，在组织和准备过程中要遵循教育规律和教学计划，不要因“推门听课”活动而干扰正常的教学秩序，而突击准备，要以教学管理的常态来准备“推门听课”的各项工作。</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三）立足创新，自我提高。“推门听课”活动是以提高课堂教学有效性为动机。通过听课、评课与研讨、评价意见运用等方式，实现互学、互促，造就一支热爱教育、业务精良的专业化教师队伍，并促使一批骨干教师脱颖而出。 </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（四）强化管理，去劣取精。“推门听课”活动是为了规范教师的上课行为，反映出教师的真实授课水平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避免教师上课的盲目性，全面提高教师备课、授课质量，了解教师的课堂教学情况，提高课堂的教学效率，帮助教师来提高教育教学水平。从而不断提高课堂教学的质量，不断提高教师队伍的业务水平，不断提高学校的教学质量</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14:textFill>
            <w14:solidFill>
              <w14:schemeClr w14:val="tx1"/>
            </w14:solidFill>
          </w14:textFill>
        </w:rPr>
        <w:t>兰西县</w:t>
      </w:r>
      <w:r>
        <w:rPr>
          <w:rFonts w:hint="eastAsia" w:ascii="仿宋" w:hAnsi="仿宋" w:eastAsia="仿宋" w:cs="仿宋"/>
          <w:b/>
          <w:bCs/>
          <w:color w:val="000000" w:themeColor="text1"/>
          <w:sz w:val="32"/>
          <w:szCs w:val="32"/>
          <w:lang w:val="en-US" w:eastAsia="zh-CN"/>
          <w14:textFill>
            <w14:solidFill>
              <w14:schemeClr w14:val="tx1"/>
            </w14:solidFill>
          </w14:textFill>
        </w:rPr>
        <w:t>远大镇第二中学</w:t>
      </w:r>
    </w:p>
    <w:p>
      <w:pPr>
        <w:spacing w:line="540" w:lineRule="exact"/>
        <w:ind w:firstLine="643" w:firstLineChars="200"/>
        <w:jc w:val="righ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2023年2月</w:t>
      </w:r>
      <w:r>
        <w:rPr>
          <w:rFonts w:hint="eastAsia" w:ascii="仿宋" w:hAnsi="仿宋" w:eastAsia="仿宋" w:cs="仿宋"/>
          <w:b/>
          <w:bCs/>
          <w:color w:val="000000" w:themeColor="text1"/>
          <w:sz w:val="32"/>
          <w:szCs w:val="32"/>
          <w:lang w:val="en-US" w:eastAsia="zh-CN"/>
          <w14:textFill>
            <w14:solidFill>
              <w14:schemeClr w14:val="tx1"/>
            </w14:solidFill>
          </w14:textFill>
        </w:rPr>
        <w:t>24</w:t>
      </w:r>
      <w:r>
        <w:rPr>
          <w:rFonts w:hint="eastAsia" w:ascii="仿宋" w:hAnsi="仿宋" w:eastAsia="仿宋" w:cs="仿宋"/>
          <w:b/>
          <w:bCs/>
          <w:color w:val="000000" w:themeColor="text1"/>
          <w:sz w:val="32"/>
          <w:szCs w:val="32"/>
          <w14:textFill>
            <w14:solidFill>
              <w14:schemeClr w14:val="tx1"/>
            </w14:solidFill>
          </w14:textFill>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F1817"/>
    <w:multiLevelType w:val="singleLevel"/>
    <w:tmpl w:val="849F1817"/>
    <w:lvl w:ilvl="0" w:tentative="0">
      <w:start w:val="1"/>
      <w:numFmt w:val="decimal"/>
      <w:suff w:val="nothing"/>
      <w:lvlText w:val="（%1）"/>
      <w:lvlJc w:val="left"/>
      <w:pPr>
        <w:ind w:left="640" w:firstLine="0"/>
      </w:pPr>
    </w:lvl>
  </w:abstractNum>
  <w:abstractNum w:abstractNumId="1">
    <w:nsid w:val="371C47C5"/>
    <w:multiLevelType w:val="singleLevel"/>
    <w:tmpl w:val="371C47C5"/>
    <w:lvl w:ilvl="0" w:tentative="0">
      <w:start w:val="2"/>
      <w:numFmt w:val="chineseCounting"/>
      <w:suff w:val="nothing"/>
      <w:lvlText w:val="%1、"/>
      <w:lvlJc w:val="left"/>
      <w:rPr>
        <w:rFonts w:hint="eastAsia"/>
      </w:rPr>
    </w:lvl>
  </w:abstractNum>
  <w:abstractNum w:abstractNumId="2">
    <w:nsid w:val="783D3EBA"/>
    <w:multiLevelType w:val="singleLevel"/>
    <w:tmpl w:val="783D3EB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Y2NjVlNzBmZGFjOTVhNzU3N2IwMDA2OWY5ZGQifQ=="/>
  </w:docVars>
  <w:rsids>
    <w:rsidRoot w:val="7E817101"/>
    <w:rsid w:val="00305B63"/>
    <w:rsid w:val="00395DD5"/>
    <w:rsid w:val="00535A25"/>
    <w:rsid w:val="00C2402B"/>
    <w:rsid w:val="00EF5B21"/>
    <w:rsid w:val="08420836"/>
    <w:rsid w:val="10DB1EB9"/>
    <w:rsid w:val="1CEC1E07"/>
    <w:rsid w:val="209D5556"/>
    <w:rsid w:val="246F211E"/>
    <w:rsid w:val="28933E0C"/>
    <w:rsid w:val="2BD54DE4"/>
    <w:rsid w:val="32A954CC"/>
    <w:rsid w:val="48135C87"/>
    <w:rsid w:val="4D322BAA"/>
    <w:rsid w:val="50B104EE"/>
    <w:rsid w:val="5D914848"/>
    <w:rsid w:val="677A72E3"/>
    <w:rsid w:val="6B3F5274"/>
    <w:rsid w:val="6DC35D6E"/>
    <w:rsid w:val="70F17572"/>
    <w:rsid w:val="7304315B"/>
    <w:rsid w:val="743C1E85"/>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644</Words>
  <Characters>3676</Characters>
  <Lines>30</Lines>
  <Paragraphs>8</Paragraphs>
  <TotalTime>1</TotalTime>
  <ScaleCrop>false</ScaleCrop>
  <LinksUpToDate>false</LinksUpToDate>
  <CharactersWithSpaces>4312</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lenovo</cp:lastModifiedBy>
  <cp:lastPrinted>2023-02-14T03:04:00Z</cp:lastPrinted>
  <dcterms:modified xsi:type="dcterms:W3CDTF">2023-02-21T03:15:18Z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D9670673DEEC4F38B46ADBE836333C70</vt:lpwstr>
  </property>
</Properties>
</file>