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700" w:lineRule="exact"/>
        <w:jc w:val="center"/>
        <w:rPr>
          <w:rFonts w:ascii="黑体" w:hAnsi="黑体" w:eastAsia="黑体" w:cs="华文中宋"/>
          <w:b/>
          <w:bCs/>
          <w:color w:val="000000" w:themeColor="text1"/>
          <w:sz w:val="44"/>
          <w:szCs w:val="44"/>
          <w14:textFill>
            <w14:solidFill>
              <w14:schemeClr w14:val="tx1"/>
            </w14:solidFill>
          </w14:textFill>
        </w:rPr>
      </w:pPr>
      <w:r>
        <w:rPr>
          <w:rFonts w:hint="eastAsia" w:ascii="黑体" w:hAnsi="黑体" w:eastAsia="黑体" w:cs="仿宋"/>
          <w:color w:val="000000" w:themeColor="text1"/>
          <w:sz w:val="44"/>
          <w:szCs w:val="44"/>
          <w14:textFill>
            <w14:solidFill>
              <w14:schemeClr w14:val="tx1"/>
            </w14:solidFill>
          </w14:textFill>
        </w:rPr>
        <w:t>兰西县</w:t>
      </w:r>
      <w:r>
        <w:rPr>
          <w:rFonts w:hint="eastAsia" w:ascii="黑体" w:hAnsi="黑体" w:eastAsia="黑体" w:cs="仿宋"/>
          <w:color w:val="000000" w:themeColor="text1"/>
          <w:sz w:val="44"/>
          <w:szCs w:val="44"/>
          <w:lang w:val="en-US" w:eastAsia="zh-CN"/>
          <w14:textFill>
            <w14:solidFill>
              <w14:schemeClr w14:val="tx1"/>
            </w14:solidFill>
          </w14:textFill>
        </w:rPr>
        <w:t>北安中学</w:t>
      </w:r>
      <w:r>
        <w:rPr>
          <w:rFonts w:hint="eastAsia" w:ascii="黑体" w:hAnsi="黑体" w:eastAsia="黑体" w:cs="仿宋"/>
          <w:color w:val="000000" w:themeColor="text1"/>
          <w:sz w:val="44"/>
          <w:szCs w:val="44"/>
          <w14:textFill>
            <w14:solidFill>
              <w14:schemeClr w14:val="tx1"/>
            </w14:solidFill>
          </w14:textFill>
        </w:rPr>
        <w:t>“推门听课”活动计划</w:t>
      </w:r>
    </w:p>
    <w:p>
      <w:pPr>
        <w:spacing w:line="540" w:lineRule="exact"/>
        <w:ind w:firstLine="640" w:firstLineChars="200"/>
        <w:rPr>
          <w:rFonts w:ascii="仿宋" w:hAnsi="仿宋" w:eastAsia="仿宋" w:cs="仿宋"/>
          <w:color w:val="000000" w:themeColor="text1"/>
          <w:sz w:val="32"/>
          <w:szCs w:val="32"/>
          <w14:textFill>
            <w14:solidFill>
              <w14:schemeClr w14:val="tx1"/>
            </w14:solidFill>
          </w14:textFill>
        </w:rPr>
      </w:pPr>
    </w:p>
    <w:p>
      <w:pPr>
        <w:spacing w:line="54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为深入贯彻落实2023年国家、省、市教育工作会议精神和《兰西县中小学“推门听课”活动实施方案》要求</w:t>
      </w:r>
      <w:r>
        <w:rPr>
          <w:rFonts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全面提高教师能力水平和教学质量，建设高质量教师队伍，促进教育优质均衡发展，推进基础教育改革，提升教育整体竞争力，经</w:t>
      </w:r>
      <w:r>
        <w:rPr>
          <w:rFonts w:hint="eastAsia" w:ascii="仿宋" w:hAnsi="仿宋" w:eastAsia="仿宋" w:cs="仿宋"/>
          <w:color w:val="000000" w:themeColor="text1"/>
          <w:sz w:val="32"/>
          <w:szCs w:val="32"/>
          <w:lang w:val="en-US" w:eastAsia="zh-CN"/>
          <w14:textFill>
            <w14:solidFill>
              <w14:schemeClr w14:val="tx1"/>
            </w14:solidFill>
          </w14:textFill>
        </w:rPr>
        <w:t>我校领导班子</w:t>
      </w:r>
      <w:r>
        <w:rPr>
          <w:rFonts w:hint="eastAsia" w:ascii="仿宋" w:hAnsi="仿宋" w:eastAsia="仿宋" w:cs="仿宋"/>
          <w:color w:val="000000" w:themeColor="text1"/>
          <w:sz w:val="32"/>
          <w:szCs w:val="32"/>
          <w14:textFill>
            <w14:solidFill>
              <w14:schemeClr w14:val="tx1"/>
            </w14:solidFill>
          </w14:textFill>
        </w:rPr>
        <w:t>研究，决定在2023年实施“推门听课”活动，现制定如下计划。</w:t>
      </w:r>
    </w:p>
    <w:p>
      <w:pPr>
        <w:spacing w:line="540" w:lineRule="exact"/>
        <w:ind w:firstLine="643" w:firstLineChars="200"/>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一、指导思想</w:t>
      </w:r>
    </w:p>
    <w:p>
      <w:pPr>
        <w:spacing w:line="54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以党的二十大精神为指导，扎实推进新时代教育评价改革，进一步强化</w:t>
      </w:r>
      <w:r>
        <w:rPr>
          <w:rFonts w:hint="eastAsia" w:ascii="仿宋" w:hAnsi="仿宋" w:eastAsia="仿宋" w:cs="仿宋"/>
          <w:color w:val="000000" w:themeColor="text1"/>
          <w:sz w:val="32"/>
          <w:szCs w:val="32"/>
          <w:lang w:val="en-US" w:eastAsia="zh-CN"/>
          <w14:textFill>
            <w14:solidFill>
              <w14:schemeClr w14:val="tx1"/>
            </w14:solidFill>
          </w14:textFill>
        </w:rPr>
        <w:t>本</w:t>
      </w:r>
      <w:r>
        <w:rPr>
          <w:rFonts w:hint="eastAsia" w:ascii="仿宋" w:hAnsi="仿宋" w:eastAsia="仿宋" w:cs="仿宋"/>
          <w:color w:val="000000" w:themeColor="text1"/>
          <w:sz w:val="32"/>
          <w:szCs w:val="32"/>
          <w14:textFill>
            <w14:solidFill>
              <w14:schemeClr w14:val="tx1"/>
            </w14:solidFill>
          </w14:textFill>
        </w:rPr>
        <w:t>校、教师的教学质量意识，促进学校重视常规教学管理，促使教师将新课程理念转化为具体课堂教学行为，重视上好每一节课，切实发挥课堂教学在提高教育教学质量过程中的主阵地作用。</w:t>
      </w:r>
    </w:p>
    <w:p>
      <w:pPr>
        <w:numPr>
          <w:ilvl w:val="0"/>
          <w:numId w:val="1"/>
        </w:numPr>
        <w:spacing w:line="540" w:lineRule="exact"/>
        <w:ind w:firstLine="643" w:firstLineChars="200"/>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主要目的</w:t>
      </w:r>
    </w:p>
    <w:p>
      <w:pPr>
        <w:spacing w:line="54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用“推门听课”来随时监控教师每节课的准备情况，检验教师的课堂教学质量。借助“推门听课”活动以提高课堂教学有效性为突破口，通过听课、评课与研讨、评价意见运用等方式，带动全体教师研究课堂，反思教学。一要提升教师的学科素养，二要提升课堂教学改革，三要提升基础教育质量。开启多方位促进教师教学理念和教学水平提升模式，着力打造一支师德高尚、业务精良的专业化的高质量教师队伍，以队伍建设的高水平促进教育的高质量发展。</w:t>
      </w:r>
    </w:p>
    <w:p>
      <w:pPr>
        <w:numPr>
          <w:ilvl w:val="0"/>
          <w:numId w:val="1"/>
        </w:numPr>
        <w:spacing w:line="540" w:lineRule="exact"/>
        <w:ind w:firstLine="643" w:firstLineChars="200"/>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具体要求</w:t>
      </w:r>
    </w:p>
    <w:p>
      <w:pPr>
        <w:spacing w:line="54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不打招呼。以求了解学校和教师日常教学中最真实、最直接的情况，以获得学校教学工作全面、客观、真实的情况，从而与学校一起总结教学经验和提出进一步发展的思路与对策，达到形成共识、传播经验、促进发展的目的。</w:t>
      </w:r>
    </w:p>
    <w:p>
      <w:pPr>
        <w:spacing w:line="540" w:lineRule="exact"/>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（二）全员全科参与。</w:t>
      </w:r>
      <w:r>
        <w:rPr>
          <w:rFonts w:hint="eastAsia" w:ascii="仿宋" w:hAnsi="仿宋" w:eastAsia="仿宋" w:cs="仿宋"/>
          <w:color w:val="000000" w:themeColor="text1"/>
          <w:sz w:val="32"/>
          <w:szCs w:val="32"/>
          <w:lang w:eastAsia="zh-CN"/>
          <w14:textFill>
            <w14:solidFill>
              <w14:schemeClr w14:val="tx1"/>
            </w14:solidFill>
          </w14:textFill>
        </w:rPr>
        <w:t>我</w:t>
      </w:r>
      <w:r>
        <w:rPr>
          <w:rFonts w:hint="eastAsia" w:ascii="仿宋" w:hAnsi="仿宋" w:eastAsia="仿宋" w:cs="仿宋"/>
          <w:color w:val="000000" w:themeColor="text1"/>
          <w:sz w:val="32"/>
          <w:szCs w:val="32"/>
          <w14:textFill>
            <w14:solidFill>
              <w14:schemeClr w14:val="tx1"/>
            </w14:solidFill>
          </w14:textFill>
        </w:rPr>
        <w:t>校以本活动计划为准，认真准备，排好课表，做好分工，把本校全体教师都编排到教研组里。</w:t>
      </w:r>
    </w:p>
    <w:p>
      <w:pPr>
        <w:numPr>
          <w:ilvl w:val="0"/>
          <w:numId w:val="2"/>
        </w:numPr>
        <w:spacing w:line="540" w:lineRule="exact"/>
        <w:ind w:firstLine="64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多媒体授课。出课教师必须合理使用信息技术手段辅助课堂教学。课堂教学中新课标精神要在教学内容、教学方法、教学手段等方面中体现。多媒体的选择和使用要为落实新课标精神服务，为促进学生的发展服务，为提高课堂教学的有效性服务。 </w:t>
      </w:r>
    </w:p>
    <w:p>
      <w:pPr>
        <w:numPr>
          <w:ilvl w:val="0"/>
          <w:numId w:val="2"/>
        </w:numPr>
        <w:spacing w:line="540" w:lineRule="exact"/>
        <w:ind w:firstLine="64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教研员和</w:t>
      </w:r>
      <w:r>
        <w:rPr>
          <w:rFonts w:hint="eastAsia" w:ascii="仿宋" w:hAnsi="仿宋" w:eastAsia="仿宋" w:cs="仿宋"/>
          <w:color w:val="000000" w:themeColor="text1"/>
          <w:sz w:val="32"/>
          <w:szCs w:val="32"/>
          <w:lang w:eastAsia="zh-CN"/>
          <w14:textFill>
            <w14:solidFill>
              <w14:schemeClr w14:val="tx1"/>
            </w14:solidFill>
          </w14:textFill>
        </w:rPr>
        <w:t>我</w:t>
      </w:r>
      <w:r>
        <w:rPr>
          <w:rFonts w:hint="eastAsia" w:ascii="仿宋" w:hAnsi="仿宋" w:eastAsia="仿宋" w:cs="仿宋"/>
          <w:color w:val="000000" w:themeColor="text1"/>
          <w:sz w:val="32"/>
          <w:szCs w:val="32"/>
          <w14:textFill>
            <w14:solidFill>
              <w14:schemeClr w14:val="tx1"/>
            </w14:solidFill>
          </w14:textFill>
        </w:rPr>
        <w:t>校本组教师严格遵守听课制度，认真听课，并按照评课标准对出课教师进行评分，不能打人情分，评课结束后把评分表上交给带队领导。</w:t>
      </w:r>
    </w:p>
    <w:p>
      <w:pPr>
        <w:spacing w:line="54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（五）建立健全校长、副校长和中层干部听课、任课、评课制度，中小学校长要随时深入课堂，听评课每学期不少于30节；分管教学副校长、主任每学期听课不少于48节，</w:t>
      </w:r>
      <w:r>
        <w:rPr>
          <w:rFonts w:hint="eastAsia" w:ascii="仿宋" w:hAnsi="仿宋" w:eastAsia="仿宋" w:cs="仿宋"/>
          <w:color w:val="000000" w:themeColor="text1"/>
          <w:kern w:val="0"/>
          <w:sz w:val="32"/>
          <w:szCs w:val="32"/>
          <w14:textFill>
            <w14:solidFill>
              <w14:schemeClr w14:val="tx1"/>
            </w14:solidFill>
          </w14:textFill>
        </w:rPr>
        <w:t>其他领导听评课每学期不少于</w:t>
      </w:r>
      <w:r>
        <w:rPr>
          <w:rFonts w:hint="eastAsia" w:ascii="仿宋" w:hAnsi="仿宋" w:eastAsia="仿宋" w:cs="仿宋"/>
          <w:color w:val="000000" w:themeColor="text1"/>
          <w:sz w:val="32"/>
          <w:szCs w:val="32"/>
          <w14:textFill>
            <w14:solidFill>
              <w14:schemeClr w14:val="tx1"/>
            </w14:solidFill>
          </w14:textFill>
        </w:rPr>
        <w:t>32</w:t>
      </w:r>
      <w:r>
        <w:rPr>
          <w:rFonts w:hint="eastAsia" w:ascii="仿宋" w:hAnsi="仿宋" w:eastAsia="仿宋" w:cs="仿宋"/>
          <w:color w:val="000000" w:themeColor="text1"/>
          <w:kern w:val="0"/>
          <w:sz w:val="32"/>
          <w:szCs w:val="32"/>
          <w14:textFill>
            <w14:solidFill>
              <w14:schemeClr w14:val="tx1"/>
            </w14:solidFill>
          </w14:textFill>
        </w:rPr>
        <w:t>节；基层单位专任教师听课每学期不少于</w:t>
      </w:r>
      <w:r>
        <w:rPr>
          <w:rFonts w:hint="eastAsia" w:ascii="仿宋" w:hAnsi="仿宋" w:eastAsia="仿宋" w:cs="仿宋"/>
          <w:color w:val="000000" w:themeColor="text1"/>
          <w:sz w:val="32"/>
          <w:szCs w:val="32"/>
          <w14:textFill>
            <w14:solidFill>
              <w14:schemeClr w14:val="tx1"/>
            </w14:solidFill>
          </w14:textFill>
        </w:rPr>
        <w:t>32</w:t>
      </w:r>
      <w:r>
        <w:rPr>
          <w:rFonts w:hint="eastAsia" w:ascii="仿宋" w:hAnsi="仿宋" w:eastAsia="仿宋" w:cs="仿宋"/>
          <w:color w:val="000000" w:themeColor="text1"/>
          <w:kern w:val="0"/>
          <w:sz w:val="32"/>
          <w:szCs w:val="32"/>
          <w14:textFill>
            <w14:solidFill>
              <w14:schemeClr w14:val="tx1"/>
            </w14:solidFill>
          </w14:textFill>
        </w:rPr>
        <w:t>节。</w:t>
      </w:r>
    </w:p>
    <w:p>
      <w:pPr>
        <w:numPr>
          <w:ilvl w:val="0"/>
          <w:numId w:val="1"/>
        </w:numPr>
        <w:spacing w:line="540" w:lineRule="exact"/>
        <w:ind w:firstLine="643" w:firstLineChars="200"/>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精准实施</w:t>
      </w:r>
    </w:p>
    <w:p>
      <w:pPr>
        <w:spacing w:line="540" w:lineRule="exact"/>
        <w:ind w:left="420" w:leftChars="200" w:firstLine="320" w:firstLineChars="1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（一）听课范围</w:t>
      </w:r>
    </w:p>
    <w:p>
      <w:pPr>
        <w:spacing w:line="54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语文、数学、英语、科学、道法、音乐、体育、美术、信息技术、劳动、综合实践。</w:t>
      </w:r>
    </w:p>
    <w:p>
      <w:pPr>
        <w:spacing w:line="54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（二）听课组别</w:t>
      </w:r>
    </w:p>
    <w:p>
      <w:pPr>
        <w:spacing w:line="54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1.小学（1组）语文、音乐、美术。（2组）数学、道法、体育。（3组）英语、科学、劳动、综合实践、信息技术；</w:t>
      </w:r>
    </w:p>
    <w:p>
      <w:pPr>
        <w:spacing w:line="540" w:lineRule="exact"/>
        <w:ind w:firstLine="643"/>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（三）方法步骤</w:t>
      </w:r>
    </w:p>
    <w:p>
      <w:pPr>
        <w:spacing w:line="540" w:lineRule="exact"/>
        <w:ind w:firstLine="643"/>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第一阶段：宣传发动（2月13日-2月19日）</w:t>
      </w:r>
    </w:p>
    <w:p>
      <w:pPr>
        <w:spacing w:before="156" w:beforeLines="50" w:after="156" w:afterLines="50" w:line="54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1.教体局下发《兰西县中小学“推门听课”活动实施方案》和《兰西县中小学“推门听课”活动计划》。</w:t>
      </w:r>
    </w:p>
    <w:p>
      <w:pPr>
        <w:spacing w:line="540" w:lineRule="exact"/>
        <w:ind w:firstLine="64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2.召开“推门听课”活动专项会议，按照教体局的实施方案和活动计划全面部署落实“推门听课”任务。</w:t>
      </w:r>
    </w:p>
    <w:p>
      <w:pPr>
        <w:spacing w:line="540" w:lineRule="exact"/>
        <w:ind w:firstLine="64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3.制定本校《“推门听课”活动计划》、《推门听课小组成员信息表》、《教师分工信息表》、《课程表》和《周进度表》。</w:t>
      </w:r>
    </w:p>
    <w:p>
      <w:pPr>
        <w:spacing w:line="540" w:lineRule="exact"/>
        <w:ind w:firstLine="643"/>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4.全体教师加入兰西县教师进修学校网站https://lxjxx.30edu.com.cn/，</w:t>
      </w:r>
      <w:r>
        <w:rPr>
          <w:rFonts w:hint="eastAsia" w:ascii="仿宋" w:hAnsi="仿宋" w:eastAsia="仿宋" w:cs="仿宋"/>
          <w:color w:val="000000" w:themeColor="text1"/>
          <w:sz w:val="32"/>
          <w:szCs w:val="32"/>
          <w:lang w:eastAsia="zh-CN"/>
          <w14:textFill>
            <w14:solidFill>
              <w14:schemeClr w14:val="tx1"/>
            </w14:solidFill>
          </w14:textFill>
        </w:rPr>
        <w:t>我</w:t>
      </w:r>
      <w:r>
        <w:rPr>
          <w:rFonts w:hint="eastAsia" w:ascii="仿宋" w:hAnsi="仿宋" w:eastAsia="仿宋" w:cs="仿宋"/>
          <w:color w:val="000000" w:themeColor="text1"/>
          <w:sz w:val="32"/>
          <w:szCs w:val="32"/>
          <w14:textFill>
            <w14:solidFill>
              <w14:schemeClr w14:val="tx1"/>
            </w14:solidFill>
          </w14:textFill>
        </w:rPr>
        <w:t>校教师加入班级后把姓名改成学科+姓名格式。班级加入事宜请联系李晓艳老师（手机：15145733939）。</w:t>
      </w:r>
    </w:p>
    <w:p>
      <w:pPr>
        <w:spacing w:line="540" w:lineRule="exact"/>
        <w:ind w:firstLine="643"/>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第二阶段：学习准备（2月20日-2月26日）</w:t>
      </w:r>
    </w:p>
    <w:p>
      <w:pPr>
        <w:spacing w:line="540" w:lineRule="exact"/>
        <w:ind w:firstLine="643"/>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全体专任教师根据本校学情和本学科特点提前撰写出一周的教学设计：</w:t>
      </w:r>
    </w:p>
    <w:p>
      <w:pPr>
        <w:spacing w:line="540" w:lineRule="exact"/>
        <w:ind w:firstLine="64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1.基本信息齐全：课题、学科、课时、教者姓名、主备人、授课年班、授课时间、教案类型等。</w:t>
      </w:r>
    </w:p>
    <w:p>
      <w:pPr>
        <w:spacing w:line="540" w:lineRule="exact"/>
        <w:ind w:firstLine="64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2.主要项目齐全：教学目标、重点难点、教法学法、教学手段、教学流程、板书设计、课后反思等。</w:t>
      </w:r>
    </w:p>
    <w:p>
      <w:pPr>
        <w:spacing w:line="540" w:lineRule="exact"/>
        <w:ind w:firstLine="64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3.教学步骤齐全：复习旧知、导入新课、学习新知、课堂训练、教学小结、布置作业等（提法不用千篇一律）。</w:t>
      </w:r>
    </w:p>
    <w:p>
      <w:pPr>
        <w:spacing w:line="540" w:lineRule="exact"/>
        <w:ind w:firstLine="64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4.教学目标准确：总体教学设计符合课程教学目标，能够遵循学生的认知规律，与教材和最新课程标准保持良好的统一性。</w:t>
      </w:r>
    </w:p>
    <w:p>
      <w:pPr>
        <w:spacing w:line="540" w:lineRule="exact"/>
        <w:ind w:firstLine="64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5.教法学法灵活：教学方法科学、先进、创新，注重体现启发式教学方法。</w:t>
      </w:r>
    </w:p>
    <w:p>
      <w:pPr>
        <w:spacing w:line="540" w:lineRule="exact"/>
        <w:ind w:firstLine="64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6.教学手段恰当：在教学手段上要有创新，融合资源，知识层次循序渐进；让课件具有引导性、模拟性、开放性。</w:t>
      </w:r>
    </w:p>
    <w:p>
      <w:pPr>
        <w:spacing w:line="540" w:lineRule="exact"/>
        <w:ind w:firstLine="64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7.内容丰富充实：教学重点突出、点面结合、深浅适度；教学内容丰富充实，信息量大，内容全面，理论联系实际。</w:t>
      </w:r>
    </w:p>
    <w:p>
      <w:pPr>
        <w:spacing w:line="540" w:lineRule="exact"/>
        <w:ind w:firstLine="64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8.作业以及小结：作业及思考题设计能体现教学重点，启发学生思维；课后小结精炼，思得、思失、思改，有针对性。</w:t>
      </w:r>
    </w:p>
    <w:p>
      <w:pPr>
        <w:spacing w:line="54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第三阶段：听课点评（2月27日-4月30日）</w:t>
      </w:r>
    </w:p>
    <w:p>
      <w:pPr>
        <w:spacing w:line="54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w:t>
      </w:r>
      <w:r>
        <w:rPr>
          <w:rFonts w:hint="eastAsia" w:ascii="仿宋" w:hAnsi="仿宋" w:eastAsia="仿宋" w:cs="仿宋"/>
          <w:color w:val="000000" w:themeColor="text1"/>
          <w:sz w:val="32"/>
          <w:szCs w:val="32"/>
          <w:lang w:eastAsia="zh-CN"/>
          <w14:textFill>
            <w14:solidFill>
              <w14:schemeClr w14:val="tx1"/>
            </w14:solidFill>
          </w14:textFill>
        </w:rPr>
        <w:t>我</w:t>
      </w:r>
      <w:r>
        <w:rPr>
          <w:rFonts w:hint="eastAsia" w:ascii="仿宋" w:hAnsi="仿宋" w:eastAsia="仿宋" w:cs="仿宋"/>
          <w:color w:val="000000" w:themeColor="text1"/>
          <w:sz w:val="32"/>
          <w:szCs w:val="32"/>
          <w14:textFill>
            <w14:solidFill>
              <w14:schemeClr w14:val="tx1"/>
            </w14:solidFill>
          </w14:textFill>
        </w:rPr>
        <w:t>校的所有教师按照听课组全员参</w:t>
      </w:r>
      <w:r>
        <w:rPr>
          <w:rFonts w:hint="eastAsia" w:ascii="仿宋" w:hAnsi="仿宋" w:eastAsia="仿宋" w:cs="仿宋"/>
          <w:color w:val="000000" w:themeColor="text1"/>
          <w:sz w:val="32"/>
          <w:szCs w:val="32"/>
          <w:lang w:val="en-US" w:eastAsia="zh-CN"/>
          <w14:textFill>
            <w14:solidFill>
              <w14:schemeClr w14:val="tx1"/>
            </w14:solidFill>
          </w14:textFill>
        </w:rPr>
        <w:t>加</w:t>
      </w:r>
      <w:r>
        <w:rPr>
          <w:rFonts w:hint="eastAsia" w:ascii="仿宋" w:hAnsi="仿宋" w:eastAsia="仿宋" w:cs="仿宋"/>
          <w:color w:val="000000" w:themeColor="text1"/>
          <w:sz w:val="32"/>
          <w:szCs w:val="32"/>
          <w14:textFill>
            <w14:solidFill>
              <w14:schemeClr w14:val="tx1"/>
            </w14:solidFill>
          </w14:textFill>
        </w:rPr>
        <w:t>本小组“推门听课”活动并签到。以学科为单位进行，由本校“推门听课”领导小组和工作小组组织实施。</w:t>
      </w:r>
    </w:p>
    <w:p>
      <w:pPr>
        <w:spacing w:line="54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随机选择一节，推荐一节。授课老师不得以任何理由拒绝，也不得临时调换上课教师或上课内容，授课教师要在上课前把本堂课教学设计纸质版交给工作小组。授课教师不要受“推门听课”影响，调整心态，适度减压。虽打破既定的预设，但不影响精彩的生成，力求原生态，但忌花架子。</w:t>
      </w:r>
    </w:p>
    <w:p>
      <w:pPr>
        <w:spacing w:line="54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3.及时到达指定班级进行听课，认真负责，听课时作好记录。各校要每组至少配备一名中层以上领导随同听课。</w:t>
      </w:r>
    </w:p>
    <w:p>
      <w:pPr>
        <w:spacing w:line="54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听课结束后，现场对所听的课分别进行综合评价，具体评价到每一位出课教师，赞“精点”、略“优点”、重“缺点”、提建议。评价要以是否有利于新课程理念的落实为依据，要以学生是否掌握新课程标准的三维目标要求为依据，要以课堂教学是否取得实效为依据，并活动量化考核评分表中打出相应的分数，作为评优考核的根据。</w:t>
      </w:r>
    </w:p>
    <w:p>
      <w:pPr>
        <w:spacing w:line="54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5.对发现的优秀老师要进行重点培养，对优秀课例要予以总结推广；对发现的不合格课例，要给予指导，对其教师要进行跟踪听课，帮助教师提高课堂教学水平。</w:t>
      </w:r>
    </w:p>
    <w:p>
      <w:pPr>
        <w:spacing w:line="54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第四阶段：反思提高</w:t>
      </w:r>
      <w:r>
        <w:rPr>
          <w:rFonts w:hint="eastAsia" w:ascii="仿宋" w:hAnsi="仿宋" w:eastAsia="仿宋" w:cs="仿宋"/>
          <w:bCs/>
          <w:color w:val="000000" w:themeColor="text1"/>
          <w:sz w:val="32"/>
          <w:szCs w:val="32"/>
          <w14:textFill>
            <w14:solidFill>
              <w14:schemeClr w14:val="tx1"/>
            </w14:solidFill>
          </w14:textFill>
        </w:rPr>
        <w:t>（2月27日-4月30日）</w:t>
      </w:r>
    </w:p>
    <w:p>
      <w:pPr>
        <w:spacing w:line="54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创新提升。每位教师在参加了县级和校级的“推门听课”活动后应积极进行教学反思，对教学课前、课中、课后的不足之处做出相应的调整。听课教师听课后要结合自身综合情况完成一次创新型教学设计和课件，进行一次深度教学反思。并将三个材料上传到网站个人中心栏目。</w:t>
      </w:r>
    </w:p>
    <w:p>
      <w:pPr>
        <w:spacing w:line="54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第五阶段：综合评价</w:t>
      </w:r>
      <w:r>
        <w:rPr>
          <w:rFonts w:hint="eastAsia" w:ascii="仿宋" w:hAnsi="仿宋" w:eastAsia="仿宋" w:cs="仿宋"/>
          <w:bCs/>
          <w:color w:val="000000" w:themeColor="text1"/>
          <w:sz w:val="32"/>
          <w:szCs w:val="32"/>
          <w14:textFill>
            <w14:solidFill>
              <w14:schemeClr w14:val="tx1"/>
            </w14:solidFill>
          </w14:textFill>
        </w:rPr>
        <w:t>（5月8日-5月14日）</w:t>
      </w:r>
    </w:p>
    <w:p>
      <w:pPr>
        <w:spacing w:line="54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w:t>
      </w:r>
      <w:r>
        <w:rPr>
          <w:rFonts w:hint="eastAsia" w:ascii="仿宋" w:hAnsi="仿宋" w:eastAsia="仿宋" w:cs="仿宋"/>
          <w:color w:val="000000" w:themeColor="text1"/>
          <w:sz w:val="32"/>
          <w:szCs w:val="32"/>
          <w:lang w:val="en-US" w:eastAsia="zh-CN"/>
          <w14:textFill>
            <w14:solidFill>
              <w14:schemeClr w14:val="tx1"/>
            </w14:solidFill>
          </w14:textFill>
        </w:rPr>
        <w:t>我校</w:t>
      </w:r>
      <w:r>
        <w:rPr>
          <w:rFonts w:hint="eastAsia" w:ascii="仿宋" w:hAnsi="仿宋" w:eastAsia="仿宋" w:cs="仿宋"/>
          <w:color w:val="000000" w:themeColor="text1"/>
          <w:sz w:val="32"/>
          <w:szCs w:val="32"/>
          <w14:textFill>
            <w14:solidFill>
              <w14:schemeClr w14:val="tx1"/>
            </w14:solidFill>
          </w14:textFill>
        </w:rPr>
        <w:t>成立评优小组，对全体出课教师进行综合评选，初步定评出优质课和精品课若干节，同时评出骨干教师和学科带头人。</w:t>
      </w:r>
    </w:p>
    <w:p>
      <w:pPr>
        <w:spacing w:line="540" w:lineRule="exact"/>
        <w:ind w:firstLine="64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2.对于获得优质课和精品课奖项的教师给予颁发荣誉证书。</w:t>
      </w:r>
    </w:p>
    <w:p>
      <w:pPr>
        <w:spacing w:line="54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3.根据学校教师参与“推门听课”的整体情况和学校材料提交情况对</w:t>
      </w:r>
      <w:r>
        <w:rPr>
          <w:rFonts w:hint="eastAsia" w:ascii="仿宋" w:hAnsi="仿宋" w:eastAsia="仿宋" w:cs="仿宋"/>
          <w:color w:val="000000" w:themeColor="text1"/>
          <w:sz w:val="32"/>
          <w:szCs w:val="32"/>
          <w:lang w:val="en-US" w:eastAsia="zh-CN"/>
          <w14:textFill>
            <w14:solidFill>
              <w14:schemeClr w14:val="tx1"/>
            </w14:solidFill>
          </w14:textFill>
        </w:rPr>
        <w:t>我校</w:t>
      </w:r>
      <w:r>
        <w:rPr>
          <w:rFonts w:hint="eastAsia" w:ascii="仿宋" w:hAnsi="仿宋" w:eastAsia="仿宋" w:cs="仿宋"/>
          <w:color w:val="000000" w:themeColor="text1"/>
          <w:sz w:val="32"/>
          <w:szCs w:val="32"/>
          <w14:textFill>
            <w14:solidFill>
              <w14:schemeClr w14:val="tx1"/>
            </w14:solidFill>
          </w14:textFill>
        </w:rPr>
        <w:t>进行综合考评。对获优质课和精品课奖项教师所在单位的综合考核给予加分。</w:t>
      </w:r>
    </w:p>
    <w:p>
      <w:pPr>
        <w:spacing w:line="54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4.对全程参与“推门听课”活动的教师进行学分转化并计入个人年度考核，纳入学时转换。</w:t>
      </w:r>
    </w:p>
    <w:p>
      <w:pPr>
        <w:spacing w:line="540" w:lineRule="exact"/>
        <w:ind w:firstLine="643" w:firstLineChars="200"/>
        <w:rPr>
          <w:rFonts w:ascii="仿宋" w:hAnsi="仿宋" w:eastAsia="仿宋" w:cs="仿宋"/>
          <w:b/>
          <w:bCs/>
          <w:color w:val="000000" w:themeColor="text1"/>
          <w:sz w:val="32"/>
          <w:szCs w:val="32"/>
          <w14:textFill>
            <w14:solidFill>
              <w14:schemeClr w14:val="tx1"/>
            </w14:solidFill>
          </w14:textFill>
        </w:rPr>
      </w:pPr>
      <w:bookmarkStart w:id="0" w:name="_GoBack"/>
      <w:bookmarkEnd w:id="0"/>
      <w:r>
        <w:rPr>
          <w:rFonts w:hint="eastAsia" w:ascii="仿宋" w:hAnsi="仿宋" w:eastAsia="仿宋" w:cs="仿宋"/>
          <w:b/>
          <w:bCs/>
          <w:color w:val="000000" w:themeColor="text1"/>
          <w:sz w:val="32"/>
          <w:szCs w:val="32"/>
          <w14:textFill>
            <w14:solidFill>
              <w14:schemeClr w14:val="tx1"/>
            </w14:solidFill>
          </w14:textFill>
        </w:rPr>
        <w:t>五、高度重视</w:t>
      </w:r>
    </w:p>
    <w:p>
      <w:pPr>
        <w:spacing w:line="54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（一）领导重视，加强宣传。开展“推门听课”活动，其目的是客观、真实地了解学校教学管理及教师课堂教学的现状，查找</w:t>
      </w:r>
      <w:r>
        <w:rPr>
          <w:rFonts w:hint="eastAsia" w:ascii="仿宋" w:hAnsi="仿宋" w:eastAsia="仿宋" w:cs="仿宋"/>
          <w:color w:val="000000" w:themeColor="text1"/>
          <w:sz w:val="32"/>
          <w:szCs w:val="32"/>
          <w:lang w:val="en-US" w:eastAsia="zh-CN"/>
          <w14:textFill>
            <w14:solidFill>
              <w14:schemeClr w14:val="tx1"/>
            </w14:solidFill>
          </w14:textFill>
        </w:rPr>
        <w:t>本校</w:t>
      </w:r>
      <w:r>
        <w:rPr>
          <w:rFonts w:hint="eastAsia" w:ascii="仿宋" w:hAnsi="仿宋" w:eastAsia="仿宋" w:cs="仿宋"/>
          <w:color w:val="000000" w:themeColor="text1"/>
          <w:sz w:val="32"/>
          <w:szCs w:val="32"/>
          <w14:textFill>
            <w14:solidFill>
              <w14:schemeClr w14:val="tx1"/>
            </w14:solidFill>
          </w14:textFill>
        </w:rPr>
        <w:t>教学管理中存在的问题，提出有针对性的整改意见，以进一步规范学校的教学管理行为，促进学校提高教学质量。抓好活动的宣传、动员和组织实施工作，切实使每个教师在思想上、行动上将提高课堂教学有效性作为提高教育教学质量的突破口。 　　</w:t>
      </w:r>
    </w:p>
    <w:p>
      <w:pPr>
        <w:spacing w:line="54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认真组织，积极准备。在不提前通知的情况下，对学校教学工作常态进行检查的一种形式。一方面，要认真组织和准备，另一方面，在组织和准备过程中要遵循教育规律和教学计划，不要因“推门听课”活动而干扰正常的教学秩序，而突击准备，要以学校教学管理的常态来准备“推门听课”的各项工作。</w:t>
      </w:r>
    </w:p>
    <w:p>
      <w:pPr>
        <w:spacing w:line="54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三）立足创新，自我提高。“推门听课”活动是以提高课堂教学有效性为动机。通过听课、评课与研讨、评价意见运用等方式，实现互学、互促，造就一支热爱教育、业务精良的专业化教师队伍，并促使一批骨干教师脱颖而出。 </w:t>
      </w:r>
    </w:p>
    <w:p>
      <w:pPr>
        <w:spacing w:line="54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四）强化管理，去劣取精。“推门听课”活动一是为了规范教师的上课行为，避免教师上课的盲目性，全面提高教师备课、授课质量，了解教师的课堂教学情况，帮助教师来提高教育教学水平。从而不断提高课堂教学的质量，不断提高教师队伍的业务水平，不断提高学校的教学质量。二是为了提高课堂的教学效率，向课堂四十分钟要质量。 三是为了反映出教师的真实授课水平。推门听课接触的是教师的常规课，能很好的发现教师在平常教学中的优点与教学中存在的问题与不足，及时推广与改进，能更好的为我们的教研提供更有价值的研修素材。</w:t>
      </w:r>
    </w:p>
    <w:p>
      <w:pPr>
        <w:spacing w:line="540" w:lineRule="exact"/>
        <w:ind w:firstLine="640" w:firstLineChars="200"/>
        <w:rPr>
          <w:rFonts w:ascii="仿宋" w:hAnsi="仿宋" w:eastAsia="仿宋" w:cs="仿宋"/>
          <w:color w:val="000000" w:themeColor="text1"/>
          <w:sz w:val="32"/>
          <w:szCs w:val="32"/>
          <w14:textFill>
            <w14:solidFill>
              <w14:schemeClr w14:val="tx1"/>
            </w14:solidFill>
          </w14:textFill>
        </w:rPr>
      </w:pPr>
    </w:p>
    <w:p>
      <w:pPr>
        <w:spacing w:line="540" w:lineRule="exact"/>
        <w:ind w:firstLine="640" w:firstLineChars="200"/>
        <w:rPr>
          <w:rFonts w:ascii="仿宋" w:hAnsi="仿宋" w:eastAsia="仿宋" w:cs="仿宋"/>
          <w:color w:val="000000" w:themeColor="text1"/>
          <w:sz w:val="32"/>
          <w:szCs w:val="32"/>
          <w14:textFill>
            <w14:solidFill>
              <w14:schemeClr w14:val="tx1"/>
            </w14:solidFill>
          </w14:textFill>
        </w:rPr>
      </w:pPr>
    </w:p>
    <w:p>
      <w:pPr>
        <w:spacing w:line="540" w:lineRule="exact"/>
        <w:ind w:firstLine="640" w:firstLineChars="200"/>
        <w:rPr>
          <w:rFonts w:ascii="仿宋" w:hAnsi="仿宋" w:eastAsia="仿宋" w:cs="仿宋"/>
          <w:color w:val="000000" w:themeColor="text1"/>
          <w:sz w:val="32"/>
          <w:szCs w:val="32"/>
          <w14:textFill>
            <w14:solidFill>
              <w14:schemeClr w14:val="tx1"/>
            </w14:solidFill>
          </w14:textFill>
        </w:rPr>
      </w:pPr>
    </w:p>
    <w:p>
      <w:pPr>
        <w:spacing w:line="540" w:lineRule="exact"/>
        <w:ind w:firstLine="640" w:firstLineChars="200"/>
        <w:rPr>
          <w:rFonts w:ascii="仿宋" w:hAnsi="仿宋" w:eastAsia="仿宋" w:cs="仿宋"/>
          <w:color w:val="000000" w:themeColor="text1"/>
          <w:sz w:val="32"/>
          <w:szCs w:val="32"/>
          <w14:textFill>
            <w14:solidFill>
              <w14:schemeClr w14:val="tx1"/>
            </w14:solidFill>
          </w14:textFill>
        </w:rPr>
      </w:pPr>
    </w:p>
    <w:p>
      <w:pPr>
        <w:spacing w:line="540" w:lineRule="exact"/>
        <w:ind w:firstLine="640" w:firstLineChars="200"/>
        <w:rPr>
          <w:rFonts w:ascii="仿宋" w:hAnsi="仿宋" w:eastAsia="仿宋" w:cs="仿宋"/>
          <w:color w:val="000000" w:themeColor="text1"/>
          <w:sz w:val="32"/>
          <w:szCs w:val="32"/>
          <w14:textFill>
            <w14:solidFill>
              <w14:schemeClr w14:val="tx1"/>
            </w14:solidFill>
          </w14:textFill>
        </w:rPr>
      </w:pPr>
    </w:p>
    <w:p>
      <w:pPr>
        <w:spacing w:line="540" w:lineRule="exact"/>
        <w:ind w:firstLine="643" w:firstLineChars="200"/>
        <w:jc w:val="right"/>
        <w:rPr>
          <w:rFonts w:hint="eastAsia" w:ascii="仿宋" w:hAnsi="仿宋" w:eastAsia="仿宋" w:cs="仿宋"/>
          <w:b/>
          <w:bCs/>
          <w:color w:val="000000" w:themeColor="text1"/>
          <w:sz w:val="32"/>
          <w:szCs w:val="32"/>
          <w:lang w:eastAsia="zh-CN"/>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兰西县</w:t>
      </w:r>
      <w:r>
        <w:rPr>
          <w:rFonts w:hint="eastAsia" w:ascii="仿宋" w:hAnsi="仿宋" w:eastAsia="仿宋" w:cs="仿宋"/>
          <w:b/>
          <w:bCs/>
          <w:color w:val="000000" w:themeColor="text1"/>
          <w:sz w:val="32"/>
          <w:szCs w:val="32"/>
          <w:lang w:val="en-US" w:eastAsia="zh-CN"/>
          <w14:textFill>
            <w14:solidFill>
              <w14:schemeClr w14:val="tx1"/>
            </w14:solidFill>
          </w14:textFill>
        </w:rPr>
        <w:t>北安中学</w:t>
      </w:r>
    </w:p>
    <w:p>
      <w:pPr>
        <w:spacing w:line="540" w:lineRule="exact"/>
        <w:ind w:firstLine="643" w:firstLineChars="200"/>
        <w:jc w:val="right"/>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2023年2月</w:t>
      </w:r>
      <w:r>
        <w:rPr>
          <w:rFonts w:hint="eastAsia" w:ascii="仿宋" w:hAnsi="仿宋" w:eastAsia="仿宋" w:cs="仿宋"/>
          <w:b/>
          <w:bCs/>
          <w:color w:val="000000" w:themeColor="text1"/>
          <w:sz w:val="32"/>
          <w:szCs w:val="32"/>
          <w:lang w:val="en-US" w:eastAsia="zh-CN"/>
          <w14:textFill>
            <w14:solidFill>
              <w14:schemeClr w14:val="tx1"/>
            </w14:solidFill>
          </w14:textFill>
        </w:rPr>
        <w:t>20</w:t>
      </w:r>
      <w:r>
        <w:rPr>
          <w:rFonts w:hint="eastAsia" w:ascii="仿宋" w:hAnsi="仿宋" w:eastAsia="仿宋" w:cs="仿宋"/>
          <w:b/>
          <w:bCs/>
          <w:color w:val="000000" w:themeColor="text1"/>
          <w:sz w:val="32"/>
          <w:szCs w:val="32"/>
          <w14:textFill>
            <w14:solidFill>
              <w14:schemeClr w14:val="tx1"/>
            </w14:solidFill>
          </w14:textFill>
        </w:rPr>
        <w:t>日</w:t>
      </w:r>
    </w:p>
    <w:sectPr>
      <w:footerReference r:id="rId3" w:type="default"/>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1C47C5"/>
    <w:multiLevelType w:val="singleLevel"/>
    <w:tmpl w:val="371C47C5"/>
    <w:lvl w:ilvl="0" w:tentative="0">
      <w:start w:val="2"/>
      <w:numFmt w:val="chineseCounting"/>
      <w:suff w:val="nothing"/>
      <w:lvlText w:val="%1、"/>
      <w:lvlJc w:val="left"/>
      <w:rPr>
        <w:rFonts w:hint="eastAsia"/>
      </w:rPr>
    </w:lvl>
  </w:abstractNum>
  <w:abstractNum w:abstractNumId="1">
    <w:nsid w:val="783D3EBA"/>
    <w:multiLevelType w:val="singleLevel"/>
    <w:tmpl w:val="783D3EBA"/>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1ZjI5MDc1NGJmZDdhYzU2ZGNiYjk5M2JiMTA5YzEifQ=="/>
  </w:docVars>
  <w:rsids>
    <w:rsidRoot w:val="7E817101"/>
    <w:rsid w:val="00305B63"/>
    <w:rsid w:val="00395DD5"/>
    <w:rsid w:val="00535A25"/>
    <w:rsid w:val="00C2402B"/>
    <w:rsid w:val="00EF5B21"/>
    <w:rsid w:val="01C34599"/>
    <w:rsid w:val="08420836"/>
    <w:rsid w:val="10DB1EB9"/>
    <w:rsid w:val="130B1ACB"/>
    <w:rsid w:val="1CEC1E07"/>
    <w:rsid w:val="237400CA"/>
    <w:rsid w:val="246F211E"/>
    <w:rsid w:val="28933E0C"/>
    <w:rsid w:val="2BD54DE4"/>
    <w:rsid w:val="32A954CC"/>
    <w:rsid w:val="48135C87"/>
    <w:rsid w:val="4D322BAA"/>
    <w:rsid w:val="50B104EE"/>
    <w:rsid w:val="5D914848"/>
    <w:rsid w:val="677A72E3"/>
    <w:rsid w:val="6B3F5274"/>
    <w:rsid w:val="6DC35D6E"/>
    <w:rsid w:val="70F17572"/>
    <w:rsid w:val="7304315B"/>
    <w:rsid w:val="743C1E85"/>
    <w:rsid w:val="7BD41085"/>
    <w:rsid w:val="7DB74E7F"/>
    <w:rsid w:val="7E8171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3722</Words>
  <Characters>3820</Characters>
  <Lines>30</Lines>
  <Paragraphs>8</Paragraphs>
  <TotalTime>41</TotalTime>
  <ScaleCrop>false</ScaleCrop>
  <LinksUpToDate>false</LinksUpToDate>
  <CharactersWithSpaces>3830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2023-02-11T06:41:00Z</dcterms:created>
  <dc:creator>ACER勋勋爸</dc:creator>
  <cp:lastModifiedBy>Lenovo</cp:lastModifiedBy>
  <cp:lastPrinted>2023-02-14T03:04:00Z</cp:lastPrinted>
  <dcterms:modified xsi:type="dcterms:W3CDTF">2023-02-24T01:45:23Z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D9670673DEEC4F38B46ADBE836333C70</vt:lpwstr>
  </property>
</Properties>
</file>