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2022-2023年度第二学期教学进度表</w:t>
      </w:r>
    </w:p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任教班级 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8"/>
          <w:shd w:val="clear" w:fill="auto"/>
          <w:lang w:eastAsia="zh-CN"/>
        </w:rPr>
        <w:t>三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年级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    科目：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 xml:space="preserve">美术   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 任课教师：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杨洋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17"/>
        <w:gridCol w:w="1580"/>
        <w:gridCol w:w="4441"/>
        <w:gridCol w:w="1384"/>
      </w:tblGrid>
      <w:tr>
        <w:tblPrEx>
          <w:tblLayout w:type="fixed"/>
        </w:tblPrEx>
        <w:trPr>
          <w:trHeight w:val="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周次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(双周)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日期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教学内容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课时教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2.27-3.3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水墨游戏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第2课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重重复复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3.13-3.17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第3课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曲曲直直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第4课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平平稳稳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3.27-3.31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第5课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感受音乐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第6课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多彩的梦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4.10-4.14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第7课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变幻无穷的形象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第8课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 xml:space="preserve"> 未来的建筑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4.24-4.28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第9课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难忘的朋友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第10课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快乐的节日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5.8-5.12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 xml:space="preserve">第11课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eastAsia="zh-CN"/>
              </w:rPr>
              <w:t>动物的花衣裳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 xml:space="preserve">第12课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eastAsia="zh-CN"/>
              </w:rPr>
              <w:t>多彩的窗户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5.22-5.26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第13课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彩线贴画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第14课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立体的画面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6.5-6.9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第15课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我们班级的标志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第16课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家乡的桥和塔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6.19-6.23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第17课 会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演戏的玩具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第18课 电脑美术—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喷笔画画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7.3-7.7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第19课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保护珍稀野生动物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第20课 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认识图形标志</w:t>
            </w:r>
            <w:bookmarkStart w:id="0" w:name="_GoBack"/>
            <w:bookmarkEnd w:id="0"/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Layout w:type="fixed"/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</w:tbl>
    <w:p>
      <w:pPr>
        <w:spacing w:before="0" w:after="0" w:line="240" w:lineRule="auto"/>
        <w:ind w:left="0" w:right="0" w:firstLine="0"/>
        <w:jc w:val="center"/>
        <w:rPr>
          <w:rFonts w:ascii="微软雅黑" w:hAnsi="微软雅黑" w:eastAsia="微软雅黑" w:cs="微软雅黑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微软雅黑" w:hAnsi="微软雅黑" w:eastAsia="微软雅黑" w:cs="微软雅黑"/>
          <w:color w:val="auto"/>
          <w:spacing w:val="0"/>
          <w:position w:val="0"/>
          <w:sz w:val="21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mic Sans MS">
    <w:panose1 w:val="030F0702030302020204"/>
    <w:charset w:val="00"/>
    <w:family w:val="auto"/>
    <w:pitch w:val="default"/>
    <w:sig w:usb0="00000000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2023-02-22T16:06:52Z</dcterms:created>
  <dc:creator>Administrator</dc:creator>
  <cp:lastModifiedBy>iPhone</cp:lastModifiedBy>
  <dcterms:modified xsi:type="dcterms:W3CDTF">2023-02-23T09:59:05Z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5FA5E290C493ADB969C8F66337C987B3_33</vt:lpwstr>
  </property>
</Properties>
</file>