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800" w:firstLineChars="500"/>
        <w:jc w:val="both"/>
        <w:rPr>
          <w:rFonts w:hint="eastAsia" w:ascii="楷体_GB2312" w:hAnsi="楷体_GB2312" w:eastAsia="楷体_GB2312" w:cs="楷体_GB2312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6"/>
          <w:szCs w:val="36"/>
          <w:lang w:val="en-US" w:eastAsia="zh-CN"/>
        </w:rPr>
        <w:t>二</w:t>
      </w:r>
      <w:r>
        <w:rPr>
          <w:rFonts w:hint="eastAsia" w:ascii="黑体" w:hAnsi="黑体" w:eastAsia="黑体" w:cs="黑体"/>
          <w:b w:val="0"/>
          <w:bCs w:val="0"/>
          <w:sz w:val="36"/>
          <w:szCs w:val="36"/>
          <w:lang w:eastAsia="zh-CN"/>
        </w:rPr>
        <w:t>年级下册</w:t>
      </w:r>
      <w:r>
        <w:rPr>
          <w:rFonts w:hint="eastAsia" w:ascii="黑体" w:hAnsi="黑体" w:eastAsia="黑体" w:cs="黑体"/>
          <w:b w:val="0"/>
          <w:bCs w:val="0"/>
          <w:sz w:val="36"/>
          <w:szCs w:val="36"/>
          <w:lang w:val="en-US" w:eastAsia="zh-CN"/>
        </w:rPr>
        <w:t>道德与法治</w:t>
      </w:r>
      <w:r>
        <w:rPr>
          <w:rFonts w:hint="eastAsia" w:ascii="黑体" w:hAnsi="黑体" w:eastAsia="黑体" w:cs="黑体"/>
          <w:b w:val="0"/>
          <w:bCs w:val="0"/>
          <w:sz w:val="36"/>
          <w:szCs w:val="36"/>
          <w:lang w:eastAsia="zh-CN"/>
        </w:rPr>
        <w:t>教学进度表</w:t>
      </w:r>
      <w:r>
        <w:rPr>
          <w:rFonts w:hint="eastAsia" w:ascii="黑体" w:hAnsi="黑体" w:eastAsia="黑体" w:cs="黑体"/>
          <w:b w:val="0"/>
          <w:bCs w:val="0"/>
          <w:sz w:val="36"/>
          <w:szCs w:val="36"/>
          <w:lang w:val="en-US" w:eastAsia="zh-CN"/>
        </w:rPr>
        <w:t xml:space="preserve">     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     </w:t>
      </w:r>
    </w:p>
    <w:tbl>
      <w:tblPr>
        <w:tblStyle w:val="3"/>
        <w:tblW w:w="919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2"/>
        <w:gridCol w:w="1530"/>
        <w:gridCol w:w="61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7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周次</w:t>
            </w:r>
          </w:p>
        </w:tc>
        <w:tc>
          <w:tcPr>
            <w:tcW w:w="153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日期</w:t>
            </w:r>
          </w:p>
        </w:tc>
        <w:tc>
          <w:tcPr>
            <w:tcW w:w="619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教学内容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72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第一周</w:t>
            </w:r>
          </w:p>
        </w:tc>
        <w:tc>
          <w:tcPr>
            <w:tcW w:w="153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default" w:ascii="仿宋_GB2312" w:hAnsi="仿宋_GB2312" w:eastAsia="仿宋_GB2312" w:cs="仿宋_GB2312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2.27-3.3</w:t>
            </w:r>
          </w:p>
        </w:tc>
        <w:tc>
          <w:tcPr>
            <w:tcW w:w="619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default" w:asciiTheme="majorEastAsia" w:hAnsiTheme="majorEastAsia" w:eastAsiaTheme="majorEastAsia" w:cstheme="majorEastAsia"/>
                <w:sz w:val="28"/>
                <w:szCs w:val="36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1.挑战第一次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72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第二周</w:t>
            </w:r>
          </w:p>
        </w:tc>
        <w:tc>
          <w:tcPr>
            <w:tcW w:w="153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default" w:ascii="仿宋_GB2312" w:hAnsi="仿宋_GB2312" w:eastAsia="仿宋_GB2312" w:cs="仿宋_GB2312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3.6-3.10</w:t>
            </w:r>
          </w:p>
        </w:tc>
        <w:tc>
          <w:tcPr>
            <w:tcW w:w="619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default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2.学做“快乐鸟”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1472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第三周</w:t>
            </w:r>
          </w:p>
        </w:tc>
        <w:tc>
          <w:tcPr>
            <w:tcW w:w="153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default" w:ascii="仿宋_GB2312" w:hAnsi="仿宋_GB2312" w:eastAsia="仿宋_GB2312" w:cs="仿宋_GB2312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3.13-3.17</w:t>
            </w:r>
          </w:p>
        </w:tc>
        <w:tc>
          <w:tcPr>
            <w:tcW w:w="619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3.做个开心果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47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第四周</w:t>
            </w:r>
          </w:p>
        </w:tc>
        <w:tc>
          <w:tcPr>
            <w:tcW w:w="15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default" w:ascii="仿宋_GB2312" w:hAnsi="仿宋_GB2312" w:eastAsia="仿宋_GB2312" w:cs="仿宋_GB2312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3.20-3.24</w:t>
            </w:r>
          </w:p>
        </w:tc>
        <w:tc>
          <w:tcPr>
            <w:tcW w:w="619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default" w:ascii="仿宋_GB2312" w:hAnsi="仿宋_GB2312" w:cs="仿宋_GB2312" w:eastAsia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4.试种一粒籽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7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第五周</w:t>
            </w:r>
          </w:p>
        </w:tc>
        <w:tc>
          <w:tcPr>
            <w:tcW w:w="15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default" w:ascii="仿宋_GB2312" w:hAnsi="仿宋_GB2312" w:eastAsia="仿宋_GB2312" w:cs="仿宋_GB2312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3.27-3.31</w:t>
            </w:r>
          </w:p>
        </w:tc>
        <w:tc>
          <w:tcPr>
            <w:tcW w:w="619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default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5.健康游戏我常玩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1472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第六周</w:t>
            </w:r>
          </w:p>
        </w:tc>
        <w:tc>
          <w:tcPr>
            <w:tcW w:w="153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default" w:ascii="仿宋_GB2312" w:hAnsi="仿宋_GB2312" w:eastAsia="仿宋_GB2312" w:cs="仿宋_GB2312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4.3-4.7</w:t>
            </w:r>
          </w:p>
        </w:tc>
        <w:tc>
          <w:tcPr>
            <w:tcW w:w="6195" w:type="dxa"/>
            <w:shd w:val="clear" w:color="auto" w:fill="auto"/>
            <w:vAlign w:val="center"/>
          </w:tcPr>
          <w:p>
            <w:pPr>
              <w:numPr>
                <w:ilvl w:val="0"/>
                <w:numId w:val="0"/>
              </w:numPr>
              <w:spacing w:after="0" w:line="240" w:lineRule="auto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6.传统游戏我会玩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</w:trPr>
        <w:tc>
          <w:tcPr>
            <w:tcW w:w="1472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第七周</w:t>
            </w:r>
          </w:p>
        </w:tc>
        <w:tc>
          <w:tcPr>
            <w:tcW w:w="153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default" w:ascii="仿宋_GB2312" w:hAnsi="仿宋_GB2312" w:eastAsia="仿宋_GB2312" w:cs="仿宋_GB2312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4.10-4.14</w:t>
            </w:r>
          </w:p>
        </w:tc>
        <w:tc>
          <w:tcPr>
            <w:tcW w:w="6195" w:type="dxa"/>
            <w:shd w:val="clear" w:color="auto" w:fill="auto"/>
            <w:vAlign w:val="center"/>
          </w:tcPr>
          <w:p>
            <w:pPr>
              <w:numPr>
                <w:ilvl w:val="0"/>
                <w:numId w:val="0"/>
              </w:numPr>
              <w:spacing w:after="0" w:line="240" w:lineRule="auto"/>
              <w:rPr>
                <w:rFonts w:hint="default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7.我们有新玩法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1472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第八周</w:t>
            </w:r>
          </w:p>
        </w:tc>
        <w:tc>
          <w:tcPr>
            <w:tcW w:w="153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default" w:ascii="仿宋_GB2312" w:hAnsi="仿宋_GB2312" w:eastAsia="仿宋_GB2312" w:cs="仿宋_GB2312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4.17-4.28</w:t>
            </w:r>
          </w:p>
        </w:tc>
        <w:tc>
          <w:tcPr>
            <w:tcW w:w="6195" w:type="dxa"/>
            <w:shd w:val="clear" w:color="auto" w:fill="auto"/>
            <w:vAlign w:val="center"/>
          </w:tcPr>
          <w:p>
            <w:pPr>
              <w:numPr>
                <w:ilvl w:val="0"/>
                <w:numId w:val="0"/>
              </w:numPr>
              <w:spacing w:after="0" w:line="240" w:lineRule="auto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8.安全的玩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5" w:hRule="atLeast"/>
        </w:trPr>
        <w:tc>
          <w:tcPr>
            <w:tcW w:w="1472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第九周</w:t>
            </w:r>
          </w:p>
        </w:tc>
        <w:tc>
          <w:tcPr>
            <w:tcW w:w="153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default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五一假期</w:t>
            </w:r>
          </w:p>
        </w:tc>
        <w:tc>
          <w:tcPr>
            <w:tcW w:w="6195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0" w:hRule="atLeast"/>
        </w:trPr>
        <w:tc>
          <w:tcPr>
            <w:tcW w:w="1472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第十周</w:t>
            </w:r>
          </w:p>
        </w:tc>
        <w:tc>
          <w:tcPr>
            <w:tcW w:w="153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5.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4-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5.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95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hint="default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9.小水滴的诉说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</w:trPr>
        <w:tc>
          <w:tcPr>
            <w:tcW w:w="1472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第十一周</w:t>
            </w:r>
          </w:p>
        </w:tc>
        <w:tc>
          <w:tcPr>
            <w:tcW w:w="153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default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5.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8-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5.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</w:t>
            </w:r>
          </w:p>
        </w:tc>
        <w:tc>
          <w:tcPr>
            <w:tcW w:w="6195" w:type="dxa"/>
            <w:shd w:val="clear" w:color="auto" w:fill="auto"/>
            <w:vAlign w:val="center"/>
          </w:tcPr>
          <w:p>
            <w:pPr>
              <w:numPr>
                <w:ilvl w:val="0"/>
                <w:numId w:val="0"/>
              </w:numPr>
              <w:spacing w:after="0" w:line="240" w:lineRule="auto"/>
              <w:ind w:leftChars="0"/>
              <w:rPr>
                <w:rFonts w:hint="default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10.清新空气是个宝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4" w:hRule="atLeast"/>
        </w:trPr>
        <w:tc>
          <w:tcPr>
            <w:tcW w:w="1472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第十二周</w:t>
            </w:r>
          </w:p>
        </w:tc>
        <w:tc>
          <w:tcPr>
            <w:tcW w:w="153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default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5.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15-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5.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19</w:t>
            </w:r>
          </w:p>
        </w:tc>
        <w:tc>
          <w:tcPr>
            <w:tcW w:w="6195" w:type="dxa"/>
            <w:shd w:val="clear" w:color="auto" w:fill="auto"/>
            <w:vAlign w:val="center"/>
          </w:tcPr>
          <w:p>
            <w:pPr>
              <w:numPr>
                <w:ilvl w:val="0"/>
                <w:numId w:val="0"/>
              </w:numPr>
              <w:spacing w:after="0" w:line="240" w:lineRule="auto"/>
              <w:ind w:leftChars="0"/>
              <w:rPr>
                <w:rFonts w:hint="default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11.我是一张纸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5" w:hRule="atLeast"/>
        </w:trPr>
        <w:tc>
          <w:tcPr>
            <w:tcW w:w="1472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第十三周</w:t>
            </w:r>
          </w:p>
        </w:tc>
        <w:tc>
          <w:tcPr>
            <w:tcW w:w="153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default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5.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20-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5.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26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95" w:type="dxa"/>
            <w:shd w:val="clear" w:color="auto" w:fill="auto"/>
            <w:vAlign w:val="center"/>
          </w:tcPr>
          <w:p>
            <w:pPr>
              <w:numPr>
                <w:ilvl w:val="0"/>
                <w:numId w:val="0"/>
              </w:numPr>
              <w:spacing w:after="0" w:line="240" w:lineRule="auto"/>
              <w:ind w:leftChars="0"/>
              <w:rPr>
                <w:rFonts w:hint="default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12.我的环保小搭档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5" w:hRule="atLeast"/>
        </w:trPr>
        <w:tc>
          <w:tcPr>
            <w:tcW w:w="1472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第十四周</w:t>
            </w:r>
          </w:p>
        </w:tc>
        <w:tc>
          <w:tcPr>
            <w:tcW w:w="153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default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5.29-6.2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95" w:type="dxa"/>
            <w:shd w:val="clear" w:color="auto" w:fill="auto"/>
            <w:vAlign w:val="center"/>
          </w:tcPr>
          <w:p>
            <w:pPr>
              <w:numPr>
                <w:ilvl w:val="0"/>
                <w:numId w:val="0"/>
              </w:numPr>
              <w:spacing w:after="0" w:line="240" w:lineRule="auto"/>
              <w:ind w:leftChars="0"/>
              <w:rPr>
                <w:rFonts w:hint="default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13.我能行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5" w:hRule="atLeast"/>
        </w:trPr>
        <w:tc>
          <w:tcPr>
            <w:tcW w:w="1472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第十五周</w:t>
            </w:r>
          </w:p>
        </w:tc>
        <w:tc>
          <w:tcPr>
            <w:tcW w:w="153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default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5-6.9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95" w:type="dxa"/>
            <w:shd w:val="clear" w:color="auto" w:fill="auto"/>
            <w:vAlign w:val="center"/>
          </w:tcPr>
          <w:p>
            <w:pPr>
              <w:numPr>
                <w:ilvl w:val="0"/>
                <w:numId w:val="0"/>
              </w:numPr>
              <w:spacing w:after="0" w:line="240" w:lineRule="auto"/>
              <w:ind w:leftChars="0"/>
              <w:rPr>
                <w:rFonts w:hint="default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14.学习有方法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</w:trPr>
        <w:tc>
          <w:tcPr>
            <w:tcW w:w="1472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第十六周</w:t>
            </w:r>
          </w:p>
        </w:tc>
        <w:tc>
          <w:tcPr>
            <w:tcW w:w="153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default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6.12-6.16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95" w:type="dxa"/>
            <w:shd w:val="clear" w:color="auto" w:fill="auto"/>
            <w:vAlign w:val="center"/>
          </w:tcPr>
          <w:p>
            <w:pPr>
              <w:numPr>
                <w:ilvl w:val="0"/>
                <w:numId w:val="0"/>
              </w:numPr>
              <w:spacing w:after="0" w:line="240" w:lineRule="auto"/>
              <w:ind w:leftChars="0"/>
              <w:rPr>
                <w:rFonts w:hint="default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15.坚持才会有收获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5" w:hRule="atLeast"/>
        </w:trPr>
        <w:tc>
          <w:tcPr>
            <w:tcW w:w="1472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第十七周</w:t>
            </w:r>
          </w:p>
        </w:tc>
        <w:tc>
          <w:tcPr>
            <w:tcW w:w="153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6.19-6.21</w:t>
            </w:r>
          </w:p>
        </w:tc>
        <w:tc>
          <w:tcPr>
            <w:tcW w:w="6195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hint="default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16.奖励一下自己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</w:trPr>
        <w:tc>
          <w:tcPr>
            <w:tcW w:w="1472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第十八周</w:t>
            </w:r>
          </w:p>
        </w:tc>
        <w:tc>
          <w:tcPr>
            <w:tcW w:w="153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6.26-6.30</w:t>
            </w:r>
          </w:p>
        </w:tc>
        <w:tc>
          <w:tcPr>
            <w:tcW w:w="6195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hint="default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复习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147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第十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九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周</w:t>
            </w:r>
          </w:p>
        </w:tc>
        <w:tc>
          <w:tcPr>
            <w:tcW w:w="15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7.3-7.7</w:t>
            </w:r>
          </w:p>
        </w:tc>
        <w:tc>
          <w:tcPr>
            <w:tcW w:w="6195" w:type="dxa"/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模拟测试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期末测试</w:t>
            </w:r>
          </w:p>
        </w:tc>
      </w:tr>
    </w:tbl>
    <w:p>
      <w:pPr>
        <w:jc w:val="both"/>
        <w:rPr>
          <w:rFonts w:hint="eastAsia" w:ascii="黑体" w:hAnsi="黑体" w:eastAsia="黑体" w:cs="黑体"/>
          <w:b w:val="0"/>
          <w:bCs w:val="0"/>
          <w:sz w:val="36"/>
          <w:szCs w:val="36"/>
          <w:lang w:eastAsia="zh-CN"/>
        </w:rPr>
      </w:pPr>
    </w:p>
    <w:p>
      <w:pPr>
        <w:jc w:val="both"/>
        <w:rPr>
          <w:rFonts w:hint="eastAsia" w:ascii="黑体" w:hAnsi="黑体" w:eastAsia="黑体" w:cs="黑体"/>
          <w:b w:val="0"/>
          <w:bCs w:val="0"/>
          <w:sz w:val="36"/>
          <w:szCs w:val="36"/>
          <w:lang w:eastAsia="zh-CN"/>
        </w:rPr>
      </w:pPr>
    </w:p>
    <w:p>
      <w:pPr>
        <w:jc w:val="both"/>
        <w:rPr>
          <w:rFonts w:hint="eastAsia" w:ascii="黑体" w:hAnsi="黑体" w:eastAsia="黑体" w:cs="黑体"/>
          <w:b w:val="0"/>
          <w:bCs w:val="0"/>
          <w:sz w:val="36"/>
          <w:szCs w:val="36"/>
          <w:lang w:eastAsia="zh-CN"/>
        </w:rPr>
      </w:pPr>
    </w:p>
    <w:p>
      <w:pPr>
        <w:jc w:val="both"/>
        <w:rPr>
          <w:rFonts w:hint="eastAsia" w:ascii="黑体" w:hAnsi="黑体" w:eastAsia="黑体" w:cs="黑体"/>
          <w:b w:val="0"/>
          <w:bCs w:val="0"/>
          <w:sz w:val="36"/>
          <w:szCs w:val="36"/>
          <w:lang w:eastAsia="zh-CN"/>
        </w:rPr>
      </w:pPr>
    </w:p>
    <w:p>
      <w:pPr>
        <w:jc w:val="both"/>
        <w:rPr>
          <w:rFonts w:hint="eastAsia" w:ascii="黑体" w:hAnsi="黑体" w:eastAsia="黑体" w:cs="黑体"/>
          <w:b w:val="0"/>
          <w:bCs w:val="0"/>
          <w:sz w:val="36"/>
          <w:szCs w:val="36"/>
          <w:lang w:eastAsia="zh-CN"/>
        </w:rPr>
      </w:pPr>
    </w:p>
    <w:p>
      <w:pPr>
        <w:jc w:val="both"/>
        <w:rPr>
          <w:rFonts w:hint="eastAsia" w:ascii="黑体" w:hAnsi="黑体" w:eastAsia="黑体" w:cs="黑体"/>
          <w:b w:val="0"/>
          <w:bCs w:val="0"/>
          <w:sz w:val="36"/>
          <w:szCs w:val="36"/>
          <w:lang w:eastAsia="zh-CN"/>
        </w:rPr>
      </w:pPr>
    </w:p>
    <w:p>
      <w:pPr>
        <w:jc w:val="both"/>
        <w:rPr>
          <w:rFonts w:hint="eastAsia" w:ascii="黑体" w:hAnsi="黑体" w:eastAsia="黑体" w:cs="黑体"/>
          <w:b w:val="0"/>
          <w:bCs w:val="0"/>
          <w:sz w:val="36"/>
          <w:szCs w:val="36"/>
          <w:lang w:eastAsia="zh-CN"/>
        </w:rPr>
      </w:pPr>
    </w:p>
    <w:sectPr>
      <w:pgSz w:w="11906" w:h="16838"/>
      <w:pgMar w:top="850" w:right="850" w:bottom="850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Y4YjExZDUyNTIwMGZmMDVmYWJjOWFmNzI3MmJjMWUifQ=="/>
    <w:docVar w:name="KSO_WPS_MARK_KEY" w:val="18e15e64-ca39-4cdf-9d36-4a952e9cd806"/>
  </w:docVars>
  <w:rsids>
    <w:rsidRoot w:val="00000000"/>
    <w:rsid w:val="25A15031"/>
    <w:rsid w:val="27947750"/>
    <w:rsid w:val="3151558E"/>
    <w:rsid w:val="31950E9B"/>
    <w:rsid w:val="585F3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nhideWhenUsed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236</Words>
  <Characters>393</Characters>
  <Lines>0</Lines>
  <Paragraphs>0</Paragraphs>
  <TotalTime>20</TotalTime>
  <ScaleCrop>false</ScaleCrop>
  <LinksUpToDate>false</LinksUpToDate>
  <CharactersWithSpaces>406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2023-02-21T14:40:00Z</dcterms:created>
  <dc:creator>Administrator</dc:creator>
  <cp:lastModifiedBy>Lenovo</cp:lastModifiedBy>
  <dcterms:modified xsi:type="dcterms:W3CDTF">2023-02-23T02:22:58Z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A0AD43600CC242D79BD4A8154FB43B0E</vt:lpwstr>
  </property>
</Properties>
</file>