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临江镇中学校本研修工作计划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深入推进兰西县教体局基于课程标准的“推门听课”教学活动，促进我校教师专业化发展，切实改变教师的教与学生学的方式，提升学生综合素质，打造符合我校实际的优质轻负高效课堂，不断提高我校教育教学质量，依据兰西县教体局相关文件精神，结合我校具体情况，制订本学期校本研修工作计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指导思想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遵循教育规律和教师成长发展规律，以提高培训质量、提升教师获得感为目标，以提高教师师德素养、专业水平和教育教学能力为核心，以深化“学与教”改革为重点，以解决学校教育和教师教学实践中存在的突出问题为突破口，以提高教师综合素质，打造我校优质高效课堂为目标，统筹部署、全面推进，有计划、有步骤地全面促进教室队伍专业成长，为提高我校教育教学质量提供一支高素质的教师队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以师德建设和业务培训为主，切实提高教师素质，力求建立一支师德高尚、勇于创新、能适应现代化教育要求的学习型、反思型、研究型的教师队伍。具体目标如下：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师德建设为首位</w:t>
      </w:r>
      <w:r>
        <w:rPr>
          <w:rFonts w:hint="eastAsia"/>
          <w:sz w:val="24"/>
          <w:szCs w:val="24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大力提高教师队伍的政治思想素质，促使全体教师热爱教育事业，为人师表，树立正确的教育观、质量观、人才观，以学生的发展为本，全面实施素质教育。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备课专业化提升为重点</w:t>
      </w:r>
      <w:r>
        <w:rPr>
          <w:rFonts w:hint="eastAsia"/>
          <w:sz w:val="24"/>
          <w:szCs w:val="24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不断提升教师备课专业化能力水平和能力，促使每位教师都能落实学教改革理念，胜任新时期新形势下的教学工作，有较强的学科教学基本功，做到基于课程标准的教学评一致性。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加强教学理论学习</w:t>
      </w:r>
      <w:r>
        <w:rPr>
          <w:rFonts w:hint="eastAsia"/>
          <w:sz w:val="24"/>
          <w:szCs w:val="24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以新课程方案和课程标准为统领，加强学习研读，努力提升教师的理论素养：强化课堂实践研究，不断优化教师教学行为，结合教师发展的需要，切实帮助教师解决教学中的实际问题，实现理论与实践的相互促进，提高教研的质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校本教研求实效</w:t>
      </w:r>
      <w:r>
        <w:rPr>
          <w:rFonts w:hint="eastAsia"/>
          <w:sz w:val="24"/>
          <w:szCs w:val="24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完善优化校本教研制度，拓展教研途径，健全教研考核评价机制，充分调动教师的积极性引领教师主动发展，主动成长，让全体教师都成为研修主人。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研修时间及方式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上次培训活动。按县教体局工作通知要求，积极组织相关人员参加培训活动，返校后及时进行二次培训。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集体教研活动。根据每周课时安排分学科进行校本教研，具体安排如下：周二下午、语文；周四下午、数学；周一下午、英语；艺体常识、周四下午。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研修方式。坚持以集中培训为主，同日常研讨、教师自学相结合。以教师发展为本，坚持因地制宜、学用结合，引导教师“自主学习、合作探究、抱团成长”。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研修内容及措施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深入进行新课标研读。认真研读新课程方案和学科课程标准，更新教育理念，提升理论素养；以课程方案和课程标准为统领，强化课堂实践研究，变革优化教室教学行为，结合课堂教学实际需要，切实解决教学中的实际问题，实现理论与实践的相互促进，提高教育教学质量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开展备课能力提升行动。全体教师再读《备课专业化》专著，聚集评价任务设计，深入理解评价对学习的促进作用，充分认识评价任务的内涵与价值；学习基于学教评一致性的教学设计理念和实操方法；认真学习、逐步导入体现学习全过程的“学历案”，用备课专业化的变革推动“学与教”改革的全过程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持续推进课例研修。开展集体备课、上课、观课评课等课例研修系列活动，开展项目化教学研究，实现教学研究的制度化、规范化。加强学科教研组建设，保证教研活动务实高效。规范组织课例研修，提供学情分析方法、课程标准解析、课程纲要编制、专业化教学设计培训；开展同课共备、同课异构、分享课堂等系列活动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搭建师生交流展示平台。有计划、分步骤地开展“学与教”理念下的教师读书展示活动、教学设计比赛、说课与讲课大赛，开展课题研究，评选校级优质课、教学能手、科研标兵。穿插组织学生学科素养、学习能力、学习成果展评活动，以学评教。积极参与各级主管和业务部门组织的评比竞赛活动，引领教师从外驱到自觉、从理念到行动、从形式到内容全面落实“学与教”改革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探索“学教”高效课堂模式。本着重模式不唯模式、先入模后出模的原则，组织核心研究团队探索、尝试、论证、凝练各学科课堂教学要素，优化课前、课中、课后学习方式设计，剔除无效、低效环节，打造涵盖个人自学、同伴互学、课堂展学、班级评学、教师导学、当堂测学等环节的“学教”流程，制定简洁明晰精确易操作的学教课堂评价标准，引领全体教师自觉入模提升课堂效益，并在扎实落地的基础上追求突破、寻求出模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优化作业减量提质。扎实推进“双减”落地，加强对作业设计、布置、批改分析、反馈全过程管理.优化作业设计，减少机械、重复的无效作业，控制作业数量和难度，根据学生的不同学业水平分层布置作业，体现作业弹性，突出个性化作业。改革作业评价反债形式，改变用分数或等级的反馈方式，设计科学的评价量规，推行描述性的作业评语，指导学生调整学习策略和方法。推动建设校本题库，减少记忆性、重复性考试，快捷、清晰、准确、高效地实现“诊断教学，反馈效果、改进教学”目的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充分发挥典型引领作用。探索教师层级管理制度，分学科发掘一批“学·教”理论素养高、教学设计水平高、课堂教学效益高、学生学习能耗低、立德树人质量高的典型教师，集中优势资源打造成“学·教”改革名优师，充分发挥其示范引领作用，带动“学·教”改革向更高、更深、更远处迈进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优化自主合作学习方式。依托积分理念科学划分学习小组，着力打造涵盖学优生和学困生的学习共同体，在强化自主学习的基础上，借力积分方法引领学生提高合作学习效益、提升竞争竞技能力、增强团队荣誉意识，涵养竞争与合作并存、自学与互学共生的学习生态，培养适应终身发展和社会需求的价值观念、必备品格和关键能力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搭建学生素养提升平台。定期组织班级、年级、学校层面的学科素养、综合素质展评活动，给学生搭建智慧分享、能力展示的平台，提供互相学习、模仿提升的机会，营造比学赶帮超的良好氛围，全方位提高学生综合实力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健全训练评价反馈机制。加强命题研究，完善落实刻意练习、及时检测、快速反馈、限时纠错和重检重测机制，引领学生扎实掌握基础知识、基本技能和基本方法，切实提高学习能力、学业水平和思维品质。课堂教学严格落实过程性评价，在教学前、教学中、教学后进行相应的诊断性、形成性和总结性评价，让学生学得扎实、教师教得明白，让每一个学生在自身能力基础上得到最大限度的发展提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加强领导，健全网络。为了更好地推进校本研修工作，学校城里学校校长任组长校本教研工作领导小组，教导处组织落实好教研、培训的相关工作。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突出重点，按需培训。以教学评一致性课堂教学改革为重点，聚焦课堂教师的教与学生的学的方式转变，探索、尝试、论证、凝练各学科课堂教学要求，优化课前、课中、课后学习方式设计。打造涵盖个人自学、同伴互学、课堂展学、班级评学、教师导学、当堂测学、课后补学等环节的“学教”流程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规范管理，问题导向。校本教研的重心贴近教师实际需要，贴近在课堂改革实施中碰到的问题，注重校本教研的质量，注重发现管理中的问题，并对其结果进行科学公正的评价，努力提升教师教学研究水平。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考核引领，注重实效。教研组长具体组织本科学教研培训活动（教师外出培训后的二次培训），组织号教师签到签退表，如实记录教师出勤情况（落实好未出席教师原因）。教研组长撰写好活动记录，拍摄好现场标志性图片，规范放置到活动记录表格中，汇同其他过程性材料分类整理，按要求交教导处汇总存档。校本教研严格按配档表安排进行组织，如遇特殊情况确实不能如期进行，需报学校审批。校本研修活动由教研组长组织，本学科任课教师全员参加。教师参与校本研修情况计入教师校本研修学分考核，教研组长组织研修情况计入教研组长考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具体实施及考核办法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外出学习。（30分）。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积极参加上级主管部门组织的培训活动，态度端正、思想重视，不迟到，不早退，认真学习，每天按8学时计算学分。返校后能按时按要求进行二次培训的视培训情况奖励1-3学分。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期末成绩计算：教师本项成绩=30除教师本项最高学时得分乘教师本项个人学时得分。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有以下情况的扣学分：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如对教育行政部门及学校组织的校本培训活动无故缺勤，或违反会场秩序，被上级通报的，酌情扣5—10学分，直到扣完为止。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校本培训。（60分）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教师考勤。（30分）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积极参加学校组织的校本研训活动，态度端正、思想重视，按时签到，不迟到，不早退，认真研讨学习，每次按3学时计算。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期末成绩计算：教师本项成绩=30除教师本项最高学时得分乘教师本项个人学时得分。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有下列情形之一的本项成绩不计分：无故不参加学校组织的校本研训活动次数超过20%的、无故完不成校本研训规定任务的的。未按时参加培训的教师，必须补课学习，不参加补课的不计分。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活动参与。（30分）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①学习笔记。（10分）校本培训时教师做好学习笔记，教研组定期检查参训教师的学习笔记与总结体会，根据落实情况按优秀20分、良好18分、合格16分、不合格10分四个档次计分。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②活动参与（20分）。半天无课日担任学校主讲人、提供公开课视效果、材料提供情况计1-3学分。按时按要求完成校本培训相关工作和任务，每次视完成情况计1-3学分。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读书活动（10分）。积极参加学校组织的新课标学习、全员读书活动，并按时上交读书笔记和心得体会的记学分10分。没有按要求完成的每次扣3学分，完成质量不高的酌情扣1-2学分，扣完为止。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教学类加分项。（10分）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获得省市县组织的说课大赛、基本功大赛一等奖的教师分别计5分、4分、3分，每降低一个奖次按上述标准减0.5分。同时参加以上两项比赛的，只计最高分。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参加省市县开展的教学设计、教学案例、读书心得、教学论文评选等相关活动获一等奖的分别计3分、2分、1分，每降低一个奖次按上述标准减0.25分。同时获得两项以上奖励的，只计最高分。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优秀教研组、备课组评选。学校对校本研训活动中各教研组工作开展和落实情况进行考核，各教研组对备课组工作开展和落实情况进行考核，学校对表现突出的教研组和备课组进行评选表彰，并颁发证书，考核中视情况赋予加分奖励。七、考核成绩计算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上校本研训按教研组教师进行分别排序考核，教师的上述五项成绩相加即为本人的校本培训学习总成绩，按30%、40%、30%、的比例由高分到低分划为优秀、良好、合格四个档次，按优秀10分、良好8分、合格6分的方式计入教师当年度教师师德考核成绩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学校视各教研组活动开展、活动效果、材料上交情况等对教研组进行赋分评价，对活动开展多、效果好的教研组可适当调高优秀比例，对活动开展少、效果差的适当调低优秀比例。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7604DD"/>
    <w:multiLevelType w:val="singleLevel"/>
    <w:tmpl w:val="A77604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332CC6E"/>
    <w:multiLevelType w:val="singleLevel"/>
    <w:tmpl w:val="C332CC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74BCA14"/>
    <w:multiLevelType w:val="singleLevel"/>
    <w:tmpl w:val="D74BCA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A16C005"/>
    <w:multiLevelType w:val="singleLevel"/>
    <w:tmpl w:val="0A16C0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D9DF2C0"/>
    <w:multiLevelType w:val="singleLevel"/>
    <w:tmpl w:val="0D9DF2C0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313E8735"/>
    <w:multiLevelType w:val="singleLevel"/>
    <w:tmpl w:val="313E87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AB8D7F5"/>
    <w:multiLevelType w:val="singleLevel"/>
    <w:tmpl w:val="3AB8D7F5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5C0AC69F"/>
    <w:multiLevelType w:val="singleLevel"/>
    <w:tmpl w:val="5C0AC6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D1A039C"/>
    <w:multiLevelType w:val="singleLevel"/>
    <w:tmpl w:val="6D1A03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NDIwODc0NDQwNGViMTMxZThjMjY0Y2IyOTllMDgifQ=="/>
    <w:docVar w:name="KSO_WPS_MARK_KEY" w:val="5334451d-5428-4785-af84-6b37df53e8e3"/>
  </w:docVars>
  <w:rsids>
    <w:rsidRoot w:val="00000000"/>
    <w:rsid w:val="00D93C96"/>
    <w:rsid w:val="221E15C3"/>
    <w:rsid w:val="30B8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788</Characters>
  <Lines>0</Lines>
  <Paragraphs>0</Paragraphs>
  <TotalTime>3</TotalTime>
  <ScaleCrop>false</ScaleCrop>
  <LinksUpToDate>false</LinksUpToDate>
  <CharactersWithSpaces>788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2023-03-12T11:07:00Z</dcterms:created>
  <dc:creator>18724</dc:creator>
  <cp:lastModifiedBy>leader</cp:lastModifiedBy>
  <dcterms:modified xsi:type="dcterms:W3CDTF">2023-03-13T00:32:05Z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96A73B8EE2444B27A8383B4E9A0E50D1</vt:lpwstr>
  </property>
</Properties>
</file>