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verflowPunct w:val="0"/>
        <w:spacing w:line="600" w:lineRule="auto"/>
        <w:jc w:val="center"/>
        <w:rPr>
          <w:rFonts w:hint="eastAsia" w:ascii="宋体" w:hAnsi="宋体"/>
          <w:b/>
          <w:bCs/>
          <w:sz w:val="36"/>
          <w:szCs w:val="36"/>
          <w:lang w:eastAsia="zh-CN"/>
        </w:rPr>
      </w:pPr>
      <w:r>
        <w:rPr>
          <w:rFonts w:hint="eastAsia" w:ascii="宋体" w:hAnsi="宋体"/>
          <w:b/>
          <w:bCs/>
          <w:sz w:val="36"/>
          <w:szCs w:val="36"/>
          <w:lang w:eastAsia="zh-CN"/>
        </w:rPr>
        <w:t>燎原镇中心校</w:t>
      </w:r>
      <w:r>
        <w:rPr>
          <w:rFonts w:hint="eastAsia" w:ascii="宋体" w:hAnsi="宋体"/>
          <w:b/>
          <w:bCs/>
          <w:sz w:val="36"/>
          <w:szCs w:val="36"/>
        </w:rPr>
        <w:t>2022</w:t>
      </w:r>
      <w:r>
        <w:rPr>
          <w:rFonts w:hint="eastAsia" w:asciiTheme="minorEastAsia" w:hAnsiTheme="minorEastAsia"/>
          <w:color w:val="000000" w:themeColor="text1"/>
          <w:sz w:val="36"/>
          <w:szCs w:val="36"/>
        </w:rPr>
        <w:t>——</w:t>
      </w:r>
      <w:r>
        <w:rPr>
          <w:rFonts w:hint="eastAsia" w:ascii="宋体" w:hAnsi="宋体"/>
          <w:b/>
          <w:bCs/>
          <w:sz w:val="36"/>
          <w:szCs w:val="36"/>
        </w:rPr>
        <w:t>2023学年度</w:t>
      </w:r>
      <w:r>
        <w:rPr>
          <w:rFonts w:hint="eastAsia" w:ascii="宋体" w:hAnsi="宋体"/>
          <w:b/>
          <w:bCs/>
          <w:sz w:val="36"/>
          <w:szCs w:val="36"/>
          <w:lang w:eastAsia="zh-CN"/>
        </w:rPr>
        <w:t>下学期</w:t>
      </w:r>
    </w:p>
    <w:p>
      <w:pPr>
        <w:overflowPunct w:val="0"/>
        <w:spacing w:line="600" w:lineRule="auto"/>
        <w:jc w:val="center"/>
        <w:rPr>
          <w:rFonts w:hint="default" w:ascii="宋体" w:hAnsi="宋体" w:eastAsia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/>
          <w:b/>
          <w:bCs/>
          <w:sz w:val="36"/>
          <w:szCs w:val="36"/>
          <w:lang w:val="en-US" w:eastAsia="zh-CN"/>
        </w:rPr>
        <w:t xml:space="preserve">       </w:t>
      </w:r>
      <w:r>
        <w:rPr>
          <w:rFonts w:hint="eastAsia" w:ascii="宋体" w:hAnsi="宋体"/>
          <w:b/>
          <w:bCs/>
          <w:sz w:val="36"/>
          <w:szCs w:val="36"/>
          <w:lang w:eastAsia="zh-CN"/>
        </w:rPr>
        <w:t>（</w:t>
      </w:r>
      <w:r>
        <w:rPr>
          <w:rFonts w:hint="eastAsia" w:ascii="宋体" w:hAnsi="宋体"/>
          <w:b/>
          <w:bCs/>
          <w:sz w:val="36"/>
          <w:szCs w:val="36"/>
          <w:lang w:val="en-US" w:eastAsia="zh-CN"/>
        </w:rPr>
        <w:t xml:space="preserve">     科学  </w:t>
      </w:r>
      <w:r>
        <w:rPr>
          <w:rFonts w:hint="eastAsia" w:ascii="宋体" w:hAnsi="宋体"/>
          <w:b/>
          <w:bCs/>
          <w:sz w:val="36"/>
          <w:szCs w:val="36"/>
          <w:lang w:eastAsia="zh-CN"/>
        </w:rPr>
        <w:t>）学科教学周进度表</w:t>
      </w:r>
      <w:r>
        <w:rPr>
          <w:rFonts w:hint="eastAsia" w:ascii="宋体" w:hAnsi="宋体"/>
          <w:b/>
          <w:bCs/>
          <w:sz w:val="36"/>
          <w:szCs w:val="36"/>
          <w:lang w:val="en-US" w:eastAsia="zh-CN"/>
        </w:rPr>
        <w:t xml:space="preserve">   </w:t>
      </w:r>
      <w:r>
        <w:rPr>
          <w:rFonts w:hint="eastAsia" w:ascii="宋体" w:hAnsi="宋体"/>
          <w:b w:val="0"/>
          <w:bCs w:val="0"/>
          <w:sz w:val="21"/>
          <w:szCs w:val="21"/>
          <w:lang w:eastAsia="zh-CN"/>
        </w:rPr>
        <w:t>年级：</w:t>
      </w:r>
      <w:r>
        <w:rPr>
          <w:rFonts w:hint="eastAsia" w:ascii="宋体" w:hAnsi="宋体"/>
          <w:b w:val="0"/>
          <w:bCs w:val="0"/>
          <w:sz w:val="21"/>
          <w:szCs w:val="21"/>
          <w:lang w:val="en-US" w:eastAsia="zh-CN"/>
        </w:rPr>
        <w:t xml:space="preserve">五年      </w:t>
      </w:r>
    </w:p>
    <w:tbl>
      <w:tblPr>
        <w:tblStyle w:val="5"/>
        <w:tblW w:w="93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5"/>
        <w:gridCol w:w="2336"/>
        <w:gridCol w:w="4836"/>
        <w:gridCol w:w="13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4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教 学 内 容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2.20----2.24</w:t>
            </w:r>
          </w:p>
        </w:tc>
        <w:tc>
          <w:tcPr>
            <w:tcW w:w="4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  <w:lang w:val="en-US" w:eastAsia="zh-CN"/>
              </w:rPr>
              <w:t>神奇的显微镜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2.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27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.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4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"/>
              <w:numPr>
                <w:ilvl w:val="0"/>
                <w:numId w:val="0"/>
              </w:numPr>
              <w:tabs>
                <w:tab w:val="left" w:pos="235"/>
              </w:tabs>
              <w:spacing w:line="240" w:lineRule="auto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洋葱表皮的秘密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3.6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3.10</w:t>
            </w:r>
          </w:p>
        </w:tc>
        <w:tc>
          <w:tcPr>
            <w:tcW w:w="4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细胞 发霉和发酵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3.13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3.17</w:t>
            </w:r>
          </w:p>
        </w:tc>
        <w:tc>
          <w:tcPr>
            <w:tcW w:w="483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微生物和我们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3.20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——3.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24</w:t>
            </w:r>
          </w:p>
        </w:tc>
        <w:tc>
          <w:tcPr>
            <w:tcW w:w="483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传染病的防控</w:t>
            </w:r>
          </w:p>
        </w:tc>
        <w:tc>
          <w:tcPr>
            <w:tcW w:w="131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3.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27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——3.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31</w:t>
            </w:r>
          </w:p>
        </w:tc>
        <w:tc>
          <w:tcPr>
            <w:tcW w:w="4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 xml:space="preserve">光源 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281" w:firstLineChars="100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.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3/4.4/4.6/4.7</w:t>
            </w:r>
          </w:p>
        </w:tc>
        <w:tc>
          <w:tcPr>
            <w:tcW w:w="4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光的传播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4.10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4.14</w:t>
            </w:r>
          </w:p>
        </w:tc>
        <w:tc>
          <w:tcPr>
            <w:tcW w:w="4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default" w:ascii="宋体" w:hAnsi="宋体" w:eastAsia="宋体" w:cs="宋体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光的反射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4.17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4.21</w:t>
            </w:r>
          </w:p>
        </w:tc>
        <w:tc>
          <w:tcPr>
            <w:tcW w:w="4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光的色散与混合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4.23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4.28</w:t>
            </w:r>
          </w:p>
        </w:tc>
        <w:tc>
          <w:tcPr>
            <w:tcW w:w="4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光线与视觉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  <w:lang w:val="en-US" w:eastAsia="zh-CN"/>
              </w:rPr>
              <w:t>5.4/5.5/5.6</w:t>
            </w:r>
          </w:p>
        </w:tc>
        <w:tc>
          <w:tcPr>
            <w:tcW w:w="4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昼夜的交替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55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2336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5.8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5.12</w:t>
            </w:r>
          </w:p>
        </w:tc>
        <w:tc>
          <w:tcPr>
            <w:tcW w:w="4836" w:type="dxa"/>
            <w:vAlign w:val="top"/>
          </w:tcPr>
          <w:p>
            <w:pPr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四季的变化</w:t>
            </w:r>
          </w:p>
        </w:tc>
        <w:tc>
          <w:tcPr>
            <w:tcW w:w="1311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55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2336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5.15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5.19</w:t>
            </w:r>
          </w:p>
        </w:tc>
        <w:tc>
          <w:tcPr>
            <w:tcW w:w="4836" w:type="dxa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  <w:lang w:val="en-US" w:eastAsia="zh-CN"/>
              </w:rPr>
              <w:t>四季的形成</w:t>
            </w:r>
          </w:p>
        </w:tc>
        <w:tc>
          <w:tcPr>
            <w:tcW w:w="1311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55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336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5.22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5.26</w:t>
            </w:r>
          </w:p>
        </w:tc>
        <w:tc>
          <w:tcPr>
            <w:tcW w:w="4836" w:type="dxa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  <w:lang w:val="en-US" w:eastAsia="zh-CN"/>
              </w:rPr>
              <w:t>生活中的“好帮手”</w:t>
            </w:r>
          </w:p>
        </w:tc>
        <w:tc>
          <w:tcPr>
            <w:tcW w:w="1311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55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3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5.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29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6.2</w:t>
            </w:r>
          </w:p>
        </w:tc>
        <w:tc>
          <w:tcPr>
            <w:tcW w:w="4836" w:type="dxa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  <w:lang w:val="en-US" w:eastAsia="zh-CN"/>
              </w:rPr>
              <w:t>杠杆</w:t>
            </w:r>
          </w:p>
        </w:tc>
        <w:tc>
          <w:tcPr>
            <w:tcW w:w="1311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55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2336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6.5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6.9</w:t>
            </w:r>
          </w:p>
        </w:tc>
        <w:tc>
          <w:tcPr>
            <w:tcW w:w="4836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  <w:lang w:val="en-US" w:eastAsia="zh-CN"/>
              </w:rPr>
              <w:t>轮轴</w:t>
            </w:r>
          </w:p>
        </w:tc>
        <w:tc>
          <w:tcPr>
            <w:tcW w:w="1311" w:type="dxa"/>
          </w:tcPr>
          <w:p>
            <w:pPr>
              <w:ind w:firstLine="281" w:firstLineChars="100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55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336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6.12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6.16</w:t>
            </w:r>
          </w:p>
        </w:tc>
        <w:tc>
          <w:tcPr>
            <w:tcW w:w="4836" w:type="dxa"/>
            <w:vAlign w:val="top"/>
          </w:tcPr>
          <w:p>
            <w:pP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滑轮</w:t>
            </w:r>
          </w:p>
        </w:tc>
        <w:tc>
          <w:tcPr>
            <w:tcW w:w="1311" w:type="dxa"/>
          </w:tcPr>
          <w:p>
            <w:pPr>
              <w:ind w:firstLine="281" w:firstLineChars="100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55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2336" w:type="dxa"/>
            <w:vAlign w:val="center"/>
          </w:tcPr>
          <w:p>
            <w:pPr>
              <w:spacing w:line="480" w:lineRule="auto"/>
              <w:jc w:val="center"/>
              <w:rPr>
                <w:rFonts w:hint="default" w:ascii="宋体" w:hAnsi="宋体"/>
                <w:b/>
                <w:bCs/>
                <w:kern w:val="0"/>
                <w:sz w:val="28"/>
                <w:szCs w:val="28"/>
                <w:lang w:val="en-US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6.19/6.20/6.21</w:t>
            </w:r>
          </w:p>
        </w:tc>
        <w:tc>
          <w:tcPr>
            <w:tcW w:w="4836" w:type="dxa"/>
            <w:vAlign w:val="top"/>
          </w:tcPr>
          <w:p>
            <w:pP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斜面</w:t>
            </w:r>
          </w:p>
        </w:tc>
        <w:tc>
          <w:tcPr>
            <w:tcW w:w="1311" w:type="dxa"/>
          </w:tcPr>
          <w:p>
            <w:pPr>
              <w:ind w:firstLine="281" w:firstLineChars="100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55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2336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6.25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6.30</w:t>
            </w:r>
          </w:p>
        </w:tc>
        <w:tc>
          <w:tcPr>
            <w:tcW w:w="4836" w:type="dxa"/>
            <w:vAlign w:val="center"/>
          </w:tcPr>
          <w:p>
            <w:pPr>
              <w:jc w:val="left"/>
              <w:rPr>
                <w:rFonts w:hint="eastAsia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  <w:lang w:val="en-US" w:eastAsia="zh-CN"/>
              </w:rPr>
              <w:t>设计起重机</w:t>
            </w:r>
          </w:p>
        </w:tc>
        <w:tc>
          <w:tcPr>
            <w:tcW w:w="1311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55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2336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7.3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7.7</w:t>
            </w:r>
          </w:p>
        </w:tc>
        <w:tc>
          <w:tcPr>
            <w:tcW w:w="4836" w:type="dxa"/>
          </w:tcPr>
          <w:p>
            <w:pPr>
              <w:jc w:val="left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制作起重机</w:t>
            </w:r>
          </w:p>
        </w:tc>
        <w:tc>
          <w:tcPr>
            <w:tcW w:w="1311" w:type="dxa"/>
          </w:tcPr>
          <w:p>
            <w:pPr>
              <w:ind w:firstLine="281" w:firstLineChars="100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55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336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4836" w:type="dxa"/>
          </w:tcPr>
          <w:p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311" w:type="dxa"/>
          </w:tcPr>
          <w:p>
            <w:pPr>
              <w:ind w:firstLine="280" w:firstLineChars="10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bookmarkEnd w:id="0"/>
    </w:tbl>
    <w:p>
      <w:pPr>
        <w:overflowPunct w:val="0"/>
        <w:spacing w:line="600" w:lineRule="auto"/>
        <w:jc w:val="left"/>
        <w:rPr>
          <w:rFonts w:ascii="宋体" w:hAnsi="宋体"/>
          <w:sz w:val="32"/>
          <w:szCs w:val="32"/>
        </w:rPr>
      </w:pPr>
    </w:p>
    <w:sectPr>
      <w:pgSz w:w="11906" w:h="16838"/>
      <w:pgMar w:top="567" w:right="567" w:bottom="567" w:left="56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YyNWFkZjMzZDM2ZWNjNWIwZDVmMzJiYmMxOGE3YzQifQ=="/>
  </w:docVars>
  <w:rsids>
    <w:rsidRoot w:val="1EB94545"/>
    <w:rsid w:val="00002078"/>
    <w:rsid w:val="00064756"/>
    <w:rsid w:val="0008642D"/>
    <w:rsid w:val="00314AB6"/>
    <w:rsid w:val="003A707D"/>
    <w:rsid w:val="003C7196"/>
    <w:rsid w:val="00514956"/>
    <w:rsid w:val="00607F24"/>
    <w:rsid w:val="006D07A8"/>
    <w:rsid w:val="00702158"/>
    <w:rsid w:val="00856B37"/>
    <w:rsid w:val="00883BAB"/>
    <w:rsid w:val="008F3AEF"/>
    <w:rsid w:val="00B1592E"/>
    <w:rsid w:val="00B179E5"/>
    <w:rsid w:val="00BE71B3"/>
    <w:rsid w:val="00D07E27"/>
    <w:rsid w:val="00D81221"/>
    <w:rsid w:val="00D93E63"/>
    <w:rsid w:val="032325F9"/>
    <w:rsid w:val="03FF3483"/>
    <w:rsid w:val="06EA021C"/>
    <w:rsid w:val="08CE4593"/>
    <w:rsid w:val="08E008FA"/>
    <w:rsid w:val="0B6B2FAB"/>
    <w:rsid w:val="0C2D3F9E"/>
    <w:rsid w:val="0E5A1A83"/>
    <w:rsid w:val="1B016F10"/>
    <w:rsid w:val="1EB94545"/>
    <w:rsid w:val="1F837F77"/>
    <w:rsid w:val="23952533"/>
    <w:rsid w:val="241C1C16"/>
    <w:rsid w:val="253572A4"/>
    <w:rsid w:val="254966D3"/>
    <w:rsid w:val="2A074B47"/>
    <w:rsid w:val="2B4E10E3"/>
    <w:rsid w:val="33FB1B8D"/>
    <w:rsid w:val="3599165E"/>
    <w:rsid w:val="4F790D32"/>
    <w:rsid w:val="52204C4D"/>
    <w:rsid w:val="597D6D49"/>
    <w:rsid w:val="59EE0B14"/>
    <w:rsid w:val="5D7C523D"/>
    <w:rsid w:val="5FC8476A"/>
    <w:rsid w:val="64656A2B"/>
    <w:rsid w:val="6BDA5726"/>
    <w:rsid w:val="6E315BD0"/>
    <w:rsid w:val="6FEE483C"/>
    <w:rsid w:val="746D1B0A"/>
    <w:rsid w:val="7AE2272C"/>
    <w:rsid w:val="7C4A0971"/>
    <w:rsid w:val="7F233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Other|1"/>
    <w:basedOn w:val="1"/>
    <w:qFormat/>
    <w:uiPriority w:val="0"/>
    <w:pPr>
      <w:spacing w:line="329" w:lineRule="auto"/>
      <w:ind w:firstLine="400"/>
    </w:pPr>
    <w:rPr>
      <w:rFonts w:ascii="宋体" w:hAnsi="宋体" w:eastAsia="宋体" w:cs="宋体"/>
      <w:sz w:val="20"/>
      <w:szCs w:val="20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259</Words>
  <Characters>412</Characters>
  <Lines>6</Lines>
  <Paragraphs>1</Paragraphs>
  <TotalTime>0</TotalTime>
  <ScaleCrop>false</ScaleCrop>
  <LinksUpToDate>false</LinksUpToDate>
  <CharactersWithSpaces>441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2019-09-03T06:41:00Z</dcterms:created>
  <dc:creator>Administrator</dc:creator>
  <cp:lastModifiedBy>Administrator</cp:lastModifiedBy>
  <dcterms:modified xsi:type="dcterms:W3CDTF">2023-02-22T01:07:38Z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A078107FE8C247AEB6EA15D24259A340</vt:lpwstr>
  </property>
</Properties>
</file>