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pacing w:val="20"/>
          <w:sz w:val="24"/>
        </w:rPr>
      </w:pPr>
      <w:r>
        <w:rPr>
          <w:rFonts w:hint="eastAsia" w:ascii="宋体" w:hAnsi="宋体"/>
          <w:b/>
          <w:spacing w:val="20"/>
          <w:sz w:val="48"/>
          <w:szCs w:val="48"/>
        </w:rPr>
        <w:t xml:space="preserve">导学案设计流程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5616"/>
        <w:gridCol w:w="936"/>
        <w:gridCol w:w="13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35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500" w:lineRule="exact"/>
              <w:ind w:left="321" w:hanging="321" w:hangingChars="10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课题</w:t>
            </w:r>
          </w:p>
        </w:tc>
        <w:tc>
          <w:tcPr>
            <w:tcW w:w="5616" w:type="dxa"/>
            <w:tcBorders>
              <w:top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《岳阳楼记》复习</w:t>
            </w:r>
          </w:p>
        </w:tc>
        <w:tc>
          <w:tcPr>
            <w:tcW w:w="936" w:type="dxa"/>
            <w:tcBorders>
              <w:top w:val="single" w:color="auto" w:sz="8" w:space="0"/>
            </w:tcBorders>
            <w:vAlign w:val="center"/>
          </w:tcPr>
          <w:p>
            <w:pPr>
              <w:spacing w:line="500" w:lineRule="exact"/>
              <w:ind w:left="321" w:hanging="321" w:hangingChars="100"/>
              <w:jc w:val="center"/>
              <w:rPr>
                <w:rFonts w:hint="eastAsia" w:ascii="宋体" w:hAnsi="宋体" w:eastAsia="宋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/>
                <w:b/>
                <w:sz w:val="32"/>
                <w:szCs w:val="32"/>
                <w:lang w:eastAsia="zh-CN"/>
              </w:rPr>
              <w:t>教者</w:t>
            </w:r>
          </w:p>
        </w:tc>
        <w:tc>
          <w:tcPr>
            <w:tcW w:w="1871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00" w:lineRule="exact"/>
              <w:ind w:firstLine="560" w:firstLineChars="200"/>
              <w:jc w:val="both"/>
              <w:rPr>
                <w:rFonts w:hint="eastAsia" w:ascii="宋体" w:hAnsi="宋体" w:eastAsia="宋体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张艳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935" w:type="dxa"/>
            <w:tcBorders>
              <w:left w:val="single" w:color="auto" w:sz="8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导学</w:t>
            </w:r>
          </w:p>
          <w:p>
            <w:pPr>
              <w:spacing w:line="500" w:lineRule="exact"/>
              <w:jc w:val="both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目标</w:t>
            </w:r>
          </w:p>
        </w:tc>
        <w:tc>
          <w:tcPr>
            <w:tcW w:w="8423" w:type="dxa"/>
            <w:gridSpan w:val="4"/>
            <w:tcBorders>
              <w:right w:val="single" w:color="auto" w:sz="8" w:space="0"/>
            </w:tcBorders>
          </w:tcPr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1.识记文学知识，理解文章主题。</w:t>
            </w: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2.掌握重点文言知识，重点句的默写、翻译和理解。</w:t>
            </w:r>
          </w:p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3.熟知文章内容，把握作者的思想感情，能够拓展迁移。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935" w:type="dxa"/>
            <w:tcBorders>
              <w:left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重点</w:t>
            </w:r>
          </w:p>
          <w:p>
            <w:pPr>
              <w:spacing w:line="5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难点</w:t>
            </w:r>
          </w:p>
        </w:tc>
        <w:tc>
          <w:tcPr>
            <w:tcW w:w="8423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掌握实词在具体语境中的含义，掌握虚词的含义与用法，重点句子翻译，提升能力对接中考文言文。</w:t>
            </w:r>
          </w:p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培养学生对重点文言语句的理解赏析能力。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935" w:type="dxa"/>
            <w:tcBorders>
              <w:left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学法指导</w:t>
            </w:r>
          </w:p>
        </w:tc>
        <w:tc>
          <w:tcPr>
            <w:tcW w:w="8423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合作探究法、重点强化法、练习法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935" w:type="dxa"/>
            <w:tcBorders>
              <w:left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步骤</w:t>
            </w:r>
          </w:p>
        </w:tc>
        <w:tc>
          <w:tcPr>
            <w:tcW w:w="668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学 习 内 容</w:t>
            </w:r>
          </w:p>
        </w:tc>
        <w:tc>
          <w:tcPr>
            <w:tcW w:w="1741" w:type="dxa"/>
            <w:tcBorders>
              <w:right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2" w:hRule="atLeast"/>
        </w:trPr>
        <w:tc>
          <w:tcPr>
            <w:tcW w:w="935" w:type="dxa"/>
            <w:tcBorders>
              <w:left w:val="single" w:color="auto" w:sz="8" w:space="0"/>
            </w:tcBorders>
          </w:tcPr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自主</w:t>
            </w:r>
            <w:r>
              <w:rPr>
                <w:rFonts w:hint="eastAsia" w:ascii="宋体" w:hAnsi="宋体"/>
                <w:b/>
                <w:sz w:val="32"/>
                <w:szCs w:val="32"/>
                <w:lang w:eastAsia="zh-CN"/>
              </w:rPr>
              <w:t>复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习</w:t>
            </w: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合作探究</w:t>
            </w: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/>
                <w:b/>
                <w:sz w:val="32"/>
                <w:szCs w:val="32"/>
                <w:lang w:eastAsia="zh-CN"/>
              </w:rPr>
              <w:t>交流展示</w:t>
            </w: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能力提升</w:t>
            </w:r>
          </w:p>
        </w:tc>
        <w:tc>
          <w:tcPr>
            <w:tcW w:w="6682" w:type="dxa"/>
            <w:gridSpan w:val="3"/>
          </w:tcPr>
          <w:p>
            <w:pPr>
              <w:numPr>
                <w:ilvl w:val="0"/>
                <w:numId w:val="1"/>
              </w:num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背诵课文。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文学常识和</w:t>
            </w:r>
            <w:r>
              <w:rPr>
                <w:rFonts w:hint="eastAsia"/>
                <w:sz w:val="24"/>
                <w:lang w:eastAsia="zh-CN"/>
              </w:rPr>
              <w:t>主题</w:t>
            </w:r>
            <w:r>
              <w:rPr>
                <w:rFonts w:hint="eastAsia"/>
                <w:sz w:val="24"/>
              </w:rPr>
              <w:t>填空。</w:t>
            </w:r>
          </w:p>
          <w:p>
            <w:pPr>
              <w:numPr>
                <w:ilvl w:val="0"/>
                <w:numId w:val="2"/>
              </w:num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范仲淹，字 </w:t>
            </w:r>
            <w:r>
              <w:rPr>
                <w:rFonts w:hint="eastAsia"/>
                <w:sz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  <w:u w:val="single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文学家、政治家、军事家，有</w:t>
            </w:r>
            <w:r>
              <w:rPr>
                <w:rFonts w:hint="eastAsia"/>
                <w:sz w:val="24"/>
                <w:u w:val="single"/>
              </w:rPr>
              <w:t>《           》</w:t>
            </w:r>
            <w:r>
              <w:rPr>
                <w:rFonts w:hint="eastAsia"/>
                <w:sz w:val="24"/>
              </w:rPr>
              <w:t>，我们曾学过他的《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》。</w:t>
            </w: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本文写于庆历六年。当时作者贬居邓州(现河南邓州)。文章以作”记”为名,借题发挥,表达了作者“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  <w:r>
              <w:rPr>
                <w:rFonts w:hint="eastAsia"/>
                <w:sz w:val="24"/>
              </w:rPr>
              <w:t xml:space="preserve"> ”的旷达胸襟和“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”的政治抱负,也表达了对滕子京的慰勉和规劝之意。</w:t>
            </w:r>
          </w:p>
          <w:p>
            <w:pPr>
              <w:tabs>
                <w:tab w:val="left" w:pos="312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tabs>
                <w:tab w:val="left" w:pos="312"/>
              </w:tabs>
              <w:spacing w:line="32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三、</w:t>
            </w:r>
            <w:r>
              <w:rPr>
                <w:rFonts w:hint="eastAsia"/>
                <w:sz w:val="24"/>
                <w:lang w:eastAsia="zh-CN"/>
              </w:rPr>
              <w:t>复习课文中的重点词语、语句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1.通假字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（1）百废</w:t>
            </w:r>
            <w:r>
              <w:rPr>
                <w:rFonts w:hint="eastAsia" w:ascii="宋体" w:hAnsi="宋体" w:cs="宋体"/>
                <w:sz w:val="24"/>
                <w:u w:val="single"/>
              </w:rPr>
              <w:t>具</w:t>
            </w:r>
            <w:r>
              <w:rPr>
                <w:rFonts w:hint="eastAsia" w:ascii="宋体" w:hAnsi="宋体" w:cs="宋体"/>
                <w:sz w:val="24"/>
              </w:rPr>
              <w:t>兴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sz w:val="24"/>
                <w:u w:val="single"/>
              </w:rPr>
              <w:t>属</w:t>
            </w:r>
            <w:r>
              <w:rPr>
                <w:rFonts w:hint="eastAsia" w:ascii="宋体" w:hAnsi="宋体" w:cs="宋体"/>
                <w:sz w:val="24"/>
              </w:rPr>
              <w:t>予作文以记之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2.古今异义词</w:t>
            </w:r>
          </w:p>
          <w:p>
            <w:pPr>
              <w:spacing w:after="200" w:line="32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（1）属予</w:t>
            </w:r>
            <w:r>
              <w:rPr>
                <w:rFonts w:hint="eastAsia" w:ascii="宋体" w:hAnsi="宋体" w:cs="宋体"/>
                <w:sz w:val="24"/>
                <w:u w:val="single"/>
              </w:rPr>
              <w:t>作文</w:t>
            </w:r>
            <w:r>
              <w:rPr>
                <w:rFonts w:hint="eastAsia" w:ascii="宋体" w:hAnsi="宋体" w:cs="宋体"/>
                <w:sz w:val="24"/>
              </w:rPr>
              <w:t>以记之</w:t>
            </w:r>
          </w:p>
          <w:p>
            <w:pPr>
              <w:spacing w:after="200" w:line="320" w:lineRule="exac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/>
                <w:bCs/>
                <w:sz w:val="24"/>
                <w:u w:val="single"/>
              </w:rPr>
              <w:t>微</w:t>
            </w:r>
            <w:r>
              <w:rPr>
                <w:rFonts w:hint="eastAsia"/>
                <w:bCs/>
                <w:sz w:val="24"/>
              </w:rPr>
              <w:t xml:space="preserve">斯人                            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（3）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>越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明年                       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（4）春和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>景</w:t>
            </w:r>
            <w:r>
              <w:rPr>
                <w:rFonts w:hint="eastAsia" w:ascii="宋体" w:hAnsi="宋体" w:cs="宋体"/>
                <w:bCs/>
                <w:sz w:val="24"/>
              </w:rPr>
              <w:t>明</w:t>
            </w:r>
          </w:p>
          <w:p>
            <w:pPr>
              <w:numPr>
                <w:ilvl w:val="0"/>
                <w:numId w:val="0"/>
              </w:numPr>
              <w:spacing w:after="200" w:line="32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重点词语解释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（1）增其旧</w:t>
            </w:r>
            <w:r>
              <w:rPr>
                <w:rFonts w:hint="eastAsia" w:ascii="宋体" w:hAnsi="宋体" w:cs="宋体"/>
                <w:sz w:val="24"/>
                <w:u w:val="single"/>
              </w:rPr>
              <w:t>制</w:t>
            </w:r>
            <w:r>
              <w:rPr>
                <w:rFonts w:hint="eastAsia" w:ascii="宋体" w:hAnsi="宋体" w:cs="宋体"/>
                <w:sz w:val="24"/>
              </w:rPr>
              <w:t>：          （2）横无际</w:t>
            </w:r>
            <w:r>
              <w:rPr>
                <w:rFonts w:hint="eastAsia" w:ascii="宋体" w:hAnsi="宋体" w:cs="宋体"/>
                <w:sz w:val="24"/>
                <w:u w:val="single"/>
              </w:rPr>
              <w:t>涯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>
            <w:pPr>
              <w:spacing w:after="200" w:line="32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（3）长烟</w:t>
            </w:r>
            <w:r>
              <w:rPr>
                <w:rFonts w:hint="eastAsia" w:ascii="宋体" w:hAnsi="宋体" w:cs="宋体"/>
                <w:sz w:val="24"/>
                <w:u w:val="single"/>
              </w:rPr>
              <w:t>一</w:t>
            </w:r>
            <w:r>
              <w:rPr>
                <w:rFonts w:hint="eastAsia" w:ascii="宋体" w:hAnsi="宋体" w:cs="宋体"/>
                <w:sz w:val="24"/>
              </w:rPr>
              <w:t>空：          （4）大</w:t>
            </w:r>
            <w:r>
              <w:rPr>
                <w:rFonts w:hint="eastAsia" w:ascii="宋体" w:hAnsi="宋体" w:cs="宋体"/>
                <w:sz w:val="24"/>
                <w:u w:val="single"/>
              </w:rPr>
              <w:t>观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>
            <w:pPr>
              <w:spacing w:after="200" w:line="32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（5）前人之述</w:t>
            </w:r>
            <w:r>
              <w:rPr>
                <w:rFonts w:hint="eastAsia" w:ascii="宋体" w:hAnsi="宋体" w:cs="宋体"/>
                <w:sz w:val="24"/>
                <w:u w:val="single"/>
              </w:rPr>
              <w:t>备</w:t>
            </w:r>
            <w:r>
              <w:rPr>
                <w:rFonts w:hint="eastAsia" w:ascii="宋体" w:hAnsi="宋体" w:cs="宋体"/>
                <w:sz w:val="24"/>
              </w:rPr>
              <w:t>矣：      （6）</w:t>
            </w:r>
            <w:r>
              <w:rPr>
                <w:rFonts w:hint="eastAsia" w:ascii="宋体" w:hAnsi="宋体" w:cs="宋体"/>
                <w:sz w:val="24"/>
                <w:u w:val="single"/>
              </w:rPr>
              <w:t>薄</w:t>
            </w:r>
            <w:r>
              <w:rPr>
                <w:rFonts w:hint="eastAsia" w:ascii="宋体" w:hAnsi="宋体" w:cs="宋体"/>
                <w:sz w:val="24"/>
              </w:rPr>
              <w:t>暮冥冥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（7）连月不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开 </w:t>
            </w:r>
            <w:r>
              <w:rPr>
                <w:rFonts w:hint="eastAsia" w:ascii="宋体" w:hAnsi="宋体" w:cs="宋体"/>
                <w:sz w:val="24"/>
              </w:rPr>
              <w:t xml:space="preserve">           （8）浊浪</w:t>
            </w:r>
            <w:r>
              <w:rPr>
                <w:rFonts w:hint="eastAsia" w:ascii="宋体" w:hAnsi="宋体" w:cs="宋体"/>
                <w:sz w:val="24"/>
                <w:u w:val="single"/>
              </w:rPr>
              <w:t>排空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（9）去</w:t>
            </w:r>
            <w:r>
              <w:rPr>
                <w:rFonts w:hint="eastAsia" w:ascii="宋体" w:hAnsi="宋体" w:cs="宋体"/>
                <w:sz w:val="24"/>
                <w:u w:val="single"/>
              </w:rPr>
              <w:t>国</w:t>
            </w:r>
            <w:r>
              <w:rPr>
                <w:rFonts w:hint="eastAsia" w:ascii="宋体" w:hAnsi="宋体" w:cs="宋体"/>
                <w:sz w:val="24"/>
              </w:rPr>
              <w:t>怀乡：          （10）宠辱</w:t>
            </w:r>
            <w:r>
              <w:rPr>
                <w:rFonts w:hint="eastAsia" w:ascii="宋体" w:hAnsi="宋体" w:cs="宋体"/>
                <w:sz w:val="24"/>
                <w:u w:val="single"/>
              </w:rPr>
              <w:t>偕</w:t>
            </w:r>
            <w:r>
              <w:rPr>
                <w:rFonts w:hint="eastAsia" w:ascii="宋体" w:hAnsi="宋体" w:cs="宋体"/>
                <w:sz w:val="24"/>
              </w:rPr>
              <w:t>忘：</w:t>
            </w:r>
          </w:p>
          <w:p>
            <w:pPr>
              <w:spacing w:after="200"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 11）</w:t>
            </w:r>
            <w:r>
              <w:rPr>
                <w:rFonts w:hint="eastAsia" w:ascii="宋体" w:hAnsi="宋体" w:cs="宋体"/>
                <w:sz w:val="24"/>
                <w:u w:val="single"/>
              </w:rPr>
              <w:t>把</w:t>
            </w:r>
            <w:r>
              <w:rPr>
                <w:rFonts w:hint="eastAsia" w:ascii="宋体" w:hAnsi="宋体" w:cs="宋体"/>
                <w:sz w:val="24"/>
              </w:rPr>
              <w:t>酒临风：        （12）</w:t>
            </w:r>
            <w:r>
              <w:rPr>
                <w:rFonts w:hint="eastAsia" w:ascii="宋体" w:hAnsi="宋体" w:cs="宋体"/>
                <w:sz w:val="24"/>
                <w:u w:val="single"/>
              </w:rPr>
              <w:t>微</w:t>
            </w:r>
            <w:r>
              <w:rPr>
                <w:rFonts w:hint="eastAsia" w:ascii="宋体" w:hAnsi="宋体" w:cs="宋体"/>
                <w:sz w:val="24"/>
              </w:rPr>
              <w:t>斯人：</w:t>
            </w: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4.重点语句翻译。</w:t>
            </w: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(1)越明年，政通人和，百废具兴。</w:t>
            </w: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（2）览物之情，得无异乎？ </w:t>
            </w: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（3）予尝求古仁人之心，或异二者之为。</w:t>
            </w: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（4）居庙堂之高则忧其民；处江湖之远则忧其君。</w:t>
            </w: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（5）先天下之忧而忧，后天下之乐而乐.</w:t>
            </w:r>
          </w:p>
          <w:p>
            <w:pPr>
              <w:spacing w:after="200" w:line="40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（6）微斯人,吾谁与归？</w:t>
            </w: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四、文意理解</w:t>
            </w:r>
          </w:p>
          <w:p>
            <w:pPr>
              <w:spacing w:after="200" w:line="40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（1）写迁客骚人“悲”“喜”的句子分别是什么？ </w:t>
            </w: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numPr>
                <w:ilvl w:val="0"/>
                <w:numId w:val="3"/>
              </w:numPr>
              <w:spacing w:after="200" w:line="40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表现作者关心国家大事的句子是什么？（表现进亦忧，退亦忧的句子 是什么？）</w:t>
            </w:r>
          </w:p>
          <w:p>
            <w:pPr>
              <w:numPr>
                <w:numId w:val="0"/>
              </w:numPr>
              <w:spacing w:after="200" w:line="400" w:lineRule="exact"/>
              <w:jc w:val="left"/>
              <w:rPr>
                <w:rFonts w:hint="eastAsia" w:ascii="宋体" w:hAnsi="宋体" w:cs="宋体"/>
                <w:sz w:val="24"/>
              </w:rPr>
            </w:pPr>
          </w:p>
          <w:p>
            <w:pPr>
              <w:spacing w:after="200"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（3）“进”“退”分别照应什么？ </w:t>
            </w:r>
          </w:p>
          <w:p>
            <w:pPr>
              <w:spacing w:after="200" w:line="40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（4）突出表达作者旷达胸襟的句子 。</w:t>
            </w:r>
          </w:p>
          <w:p>
            <w:pPr>
              <w:spacing w:after="200" w:line="40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（5）突出表达作者伟大的政治抱负的句子 （与现在“吃苦在前，享乐在后”的精神相似的句子。）</w:t>
            </w:r>
          </w:p>
          <w:p>
            <w:pPr>
              <w:spacing w:after="200" w:line="400" w:lineRule="exact"/>
              <w:jc w:val="left"/>
              <w:rPr>
                <w:rFonts w:hint="eastAsia" w:ascii="宋体" w:hAnsi="宋体" w:cs="宋体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after="200" w:line="40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赞美滕子京政绩的句子是什么？ </w:t>
            </w:r>
          </w:p>
          <w:p>
            <w:pPr>
              <w:numPr>
                <w:numId w:val="0"/>
              </w:numPr>
              <w:spacing w:after="200"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74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学生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背诵课文，理解体会课文内容。牢固掌握文学常识及本文主题。</w:t>
            </w: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通过小组合作交流，复习文言文中的词语，注意通假字、古今异义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词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和一词多义字的区分和词义的掌握。不同的语境词语的意思会发生不同的变化。这里是中考的必考内容。</w:t>
            </w: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教给学生复习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文言文</w:t>
            </w:r>
            <w:r>
              <w:rPr>
                <w:rFonts w:hint="eastAsia" w:ascii="楷体" w:hAnsi="楷体" w:eastAsia="楷体" w:cs="楷体"/>
                <w:sz w:val="24"/>
              </w:rPr>
              <w:t>的方法。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调动学生的自学能力和主动参与意识，在轻松活泼的气氛中愉快地学习，从而有效地掌握文章学习的重点。</w:t>
            </w: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指导学生按照翻译方法，正确翻译句子。</w:t>
            </w: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通过这些问题</w:t>
            </w:r>
          </w:p>
          <w:p>
            <w:pPr>
              <w:spacing w:line="4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提升学生的背诵、理解及默写能力。</w:t>
            </w:r>
          </w:p>
        </w:tc>
      </w:tr>
    </w:tbl>
    <w:p>
      <w:pPr>
        <w:jc w:val="both"/>
        <w:rPr>
          <w:rFonts w:hint="eastAsia" w:ascii="宋体" w:hAnsi="宋体"/>
        </w:rPr>
      </w:pPr>
    </w:p>
    <w:p>
      <w:pPr>
        <w:tabs>
          <w:tab w:val="left" w:pos="1785"/>
        </w:tabs>
        <w:rPr>
          <w:rFonts w:hint="eastAsia" w:ascii="宋体" w:hAnsi="宋体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6910"/>
        <w:gridCol w:w="1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77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步骤</w:t>
            </w:r>
          </w:p>
        </w:tc>
        <w:tc>
          <w:tcPr>
            <w:tcW w:w="6910" w:type="dxa"/>
            <w:tcBorders>
              <w:top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学习内容</w:t>
            </w:r>
          </w:p>
        </w:tc>
        <w:tc>
          <w:tcPr>
            <w:tcW w:w="1892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8" w:hRule="atLeast"/>
        </w:trPr>
        <w:tc>
          <w:tcPr>
            <w:tcW w:w="977" w:type="dxa"/>
            <w:tcBorders>
              <w:left w:val="single" w:color="auto" w:sz="8" w:space="0"/>
            </w:tcBorders>
            <w:vAlign w:val="top"/>
          </w:tcPr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检测反馈</w:t>
            </w: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/>
                <w:b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 w:eastAsia="宋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/>
                <w:b/>
                <w:sz w:val="32"/>
                <w:szCs w:val="32"/>
                <w:lang w:eastAsia="zh-CN"/>
              </w:rPr>
              <w:t>作业</w:t>
            </w:r>
          </w:p>
        </w:tc>
        <w:tc>
          <w:tcPr>
            <w:tcW w:w="6910" w:type="dxa"/>
          </w:tcPr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五、链接中考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下面一组句子中横线的词的意义相同的一项是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 xml:space="preserve">(      ) 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A 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浩浩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</w:rPr>
              <w:t>汤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汤，横无际涯    媵人持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</w:rPr>
              <w:t>汤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沃灌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 xml:space="preserve"> 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 xml:space="preserve">B </w:t>
            </w:r>
            <w:r>
              <w:rPr>
                <w:rFonts w:asciiTheme="majorEastAsia" w:hAnsiTheme="majorEastAsia" w:eastAsiaTheme="majorEastAsia"/>
                <w:b/>
                <w:bCs w:val="0"/>
                <w:sz w:val="24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</w:rPr>
              <w:t>朝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而往，暮而归       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</w:rPr>
              <w:t>朝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服衣冠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b/>
                <w:bCs w:val="0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C 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前人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</w:rPr>
              <w:t>之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述备矣          属予作文以记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</w:rPr>
              <w:t>之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D 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山间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</w:rPr>
              <w:t>之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朝暮也          肉食者谋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</w:rPr>
              <w:t>之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，又何间焉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2.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解释下列横线的字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.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　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( 1 )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>薄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暮冥冥         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( 2 )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多会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>于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此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　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( 3 )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春和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>景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明         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( 4 )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不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>以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物喜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3.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翻译文中画线的句子。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 xml:space="preserve"> </w:t>
            </w:r>
          </w:p>
          <w:p>
            <w:pPr>
              <w:widowControl/>
              <w:shd w:val="clear" w:color="auto" w:fill="FFFFFF"/>
              <w:spacing w:line="360" w:lineRule="exact"/>
              <w:ind w:firstLine="585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① 此则岳阳楼之大观也</w:t>
            </w:r>
          </w:p>
          <w:p>
            <w:pPr>
              <w:widowControl/>
              <w:shd w:val="clear" w:color="auto" w:fill="FFFFFF"/>
              <w:spacing w:line="360" w:lineRule="exact"/>
              <w:ind w:firstLine="585"/>
              <w:rPr>
                <w:rFonts w:asciiTheme="majorEastAsia" w:hAnsiTheme="majorEastAsia" w:eastAsiaTheme="majorEastAsia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ind w:firstLine="48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② 微斯人，吾谁与归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?</w:t>
            </w:r>
          </w:p>
          <w:p>
            <w:pPr>
              <w:widowControl/>
              <w:shd w:val="clear" w:color="auto" w:fill="FFFFFF"/>
              <w:spacing w:line="360" w:lineRule="exact"/>
              <w:ind w:firstLine="480"/>
              <w:rPr>
                <w:rFonts w:asciiTheme="majorEastAsia" w:hAnsiTheme="majorEastAsia" w:eastAsiaTheme="majorEastAsia"/>
                <w:bCs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4.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本文要表达的主要观点是什么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?(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用原文回答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)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　　答：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5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lang w:val="en-US" w:eastAsia="zh-CN"/>
              </w:rPr>
              <w:t>.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本文哪一句话最能体现作者的伟大政治抱负？青少年是祖国的未来，民族的希望，为了实现民族复兴，请联系本文，谈谈我们应该怎么做？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六、课堂总结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七、比较阅读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 xml:space="preserve">【甲】《岳阳楼记》第四、五段。     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【乙】承平无事之日，故都节物及中州风俗，人人知之，若不必记。自丧乱来七十年，遗老凋落无在者，然后知此书之不可阙。吕公论著，实崇宁、大观间，岂前辈达识，固已知有后日耶？然年运而往，士大夫安于江左，求新亭对泣者，正未易得。抚卷累欷。庆元三年二月乙卯，笠泽陆某书。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1.解释下列句中加横线的词语。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（1）予尝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  <w:lang w:eastAsia="zh-CN"/>
              </w:rPr>
              <w:t>求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古仁人之心。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numPr>
                <w:ilvl w:val="0"/>
                <w:numId w:val="5"/>
              </w:numPr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自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u w:val="single"/>
                <w:lang w:eastAsia="zh-CN"/>
              </w:rPr>
              <w:t>丧乱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来七十年。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2.翻译下列句子。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（1）上下天光，一碧万顷。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岂前辈达识，固已知有后日耶？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line="360" w:lineRule="exact"/>
              <w:jc w:val="both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line="360" w:lineRule="exact"/>
              <w:jc w:val="both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  <w:t>3.结合【甲】【乙】两文，谈谈你对“先天下之忧而忧，后天下之乐而乐”的理解。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Theme="majorEastAsia" w:hAnsiTheme="majorEastAsia" w:eastAsiaTheme="majorEastAsia"/>
                <w:bCs/>
                <w:sz w:val="24"/>
                <w:lang w:eastAsia="zh-CN"/>
              </w:rPr>
            </w:pPr>
          </w:p>
        </w:tc>
        <w:tc>
          <w:tcPr>
            <w:tcW w:w="1892" w:type="dxa"/>
            <w:tcBorders>
              <w:right w:val="single" w:color="auto" w:sz="8" w:space="0"/>
            </w:tcBorders>
          </w:tcPr>
          <w:p>
            <w:pPr>
              <w:spacing w:line="400" w:lineRule="exact"/>
              <w:rPr>
                <w:rFonts w:hint="eastAsia" w:ascii="楷体" w:hAnsi="楷体" w:eastAsia="楷体"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通过中考试题检测学生对文言实词、虚词的掌握情况。</w:t>
            </w: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运用巩固本课知识，拓展思维，培养学生积极的人生观。</w:t>
            </w: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通过比较阅读，训练学生阅读课外文言文的能力，也进行能力的迁移培养。</w:t>
            </w:r>
          </w:p>
        </w:tc>
      </w:tr>
    </w:tbl>
    <w:p>
      <w:pPr>
        <w:jc w:val="both"/>
        <w:rPr>
          <w:rFonts w:hint="eastAsia" w:ascii="宋体" w:hAnsi="宋体"/>
        </w:rPr>
      </w:pPr>
    </w:p>
    <w:p/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628DBE"/>
    <w:multiLevelType w:val="singleLevel"/>
    <w:tmpl w:val="BC628DB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F24D9C7"/>
    <w:multiLevelType w:val="singleLevel"/>
    <w:tmpl w:val="BF24D9C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2BE8B14B"/>
    <w:multiLevelType w:val="singleLevel"/>
    <w:tmpl w:val="2BE8B1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CA0929F"/>
    <w:multiLevelType w:val="singleLevel"/>
    <w:tmpl w:val="2CA0929F"/>
    <w:lvl w:ilvl="0" w:tentative="0">
      <w:start w:val="6"/>
      <w:numFmt w:val="decimal"/>
      <w:suff w:val="nothing"/>
      <w:lvlText w:val="（%1）"/>
      <w:lvlJc w:val="left"/>
    </w:lvl>
  </w:abstractNum>
  <w:abstractNum w:abstractNumId="4">
    <w:nsid w:val="4A091E2B"/>
    <w:multiLevelType w:val="singleLevel"/>
    <w:tmpl w:val="4A091E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05FF839"/>
    <w:multiLevelType w:val="singleLevel"/>
    <w:tmpl w:val="605FF83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EzODllZjM1NTFkNDdkMDI0YWI1Y2I5ODI1MWVkZDgifQ=="/>
  </w:docVars>
  <w:rsids>
    <w:rsidRoot w:val="00B21902"/>
    <w:rsid w:val="00030FF0"/>
    <w:rsid w:val="001C01D0"/>
    <w:rsid w:val="002C78DD"/>
    <w:rsid w:val="006A4C53"/>
    <w:rsid w:val="009B1863"/>
    <w:rsid w:val="009B7A1A"/>
    <w:rsid w:val="00B21902"/>
    <w:rsid w:val="00C71B39"/>
    <w:rsid w:val="00E0019A"/>
    <w:rsid w:val="00ED4C0E"/>
    <w:rsid w:val="00FF19C4"/>
    <w:rsid w:val="01E2091D"/>
    <w:rsid w:val="06D76D11"/>
    <w:rsid w:val="09E34E27"/>
    <w:rsid w:val="30C13BDC"/>
    <w:rsid w:val="31951738"/>
    <w:rsid w:val="33D658E1"/>
    <w:rsid w:val="35B93B97"/>
    <w:rsid w:val="3CCF770F"/>
    <w:rsid w:val="43174BBA"/>
    <w:rsid w:val="519B645B"/>
    <w:rsid w:val="52126E2F"/>
    <w:rsid w:val="54484523"/>
    <w:rsid w:val="58CC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1570</Words>
  <Characters>1593</Characters>
  <Lines>23</Lines>
  <Paragraphs>6</Paragraphs>
  <TotalTime>23</TotalTime>
  <ScaleCrop>false</ScaleCrop>
  <LinksUpToDate>false</LinksUpToDate>
  <CharactersWithSpaces>1892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2023-03-15T06:17:28Z</cp:lastPrinted>
  <dcterms:modified xsi:type="dcterms:W3CDTF">2023-03-15T06:18:42Z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8B0EB781FC4846818F7E00CE857E43A0</vt:lpwstr>
  </property>
</Properties>
</file>