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D1B" w:rsidRPr="00237583" w:rsidRDefault="00E86501">
      <w:pPr>
        <w:jc w:val="center"/>
        <w:rPr>
          <w:rFonts w:ascii="黑体" w:eastAsia="黑体" w:hint="eastAsia"/>
          <w:bCs/>
          <w:sz w:val="44"/>
          <w:szCs w:val="44"/>
        </w:rPr>
      </w:pPr>
      <w:r w:rsidRPr="00237583">
        <w:rPr>
          <w:rFonts w:ascii="黑体" w:eastAsia="黑体" w:hint="eastAsia"/>
          <w:bCs/>
          <w:sz w:val="44"/>
          <w:szCs w:val="44"/>
        </w:rPr>
        <w:t>《长方体和正方体的体积》教学设计</w:t>
      </w:r>
    </w:p>
    <w:p w:rsidR="00E86501" w:rsidRDefault="00237583" w:rsidP="00E86501">
      <w:pPr>
        <w:jc w:val="center"/>
        <w:rPr>
          <w:rFonts w:ascii="楷体_GB2312" w:eastAsia="楷体_GB2312" w:hint="eastAsia"/>
          <w:bCs/>
          <w:sz w:val="32"/>
          <w:szCs w:val="32"/>
        </w:rPr>
      </w:pPr>
      <w:r w:rsidRPr="00237583">
        <w:rPr>
          <w:rFonts w:ascii="楷体_GB2312" w:eastAsia="楷体_GB2312" w:hint="eastAsia"/>
          <w:bCs/>
          <w:sz w:val="32"/>
          <w:szCs w:val="32"/>
        </w:rPr>
        <w:t>红光中学 张巍</w:t>
      </w:r>
      <w:bookmarkStart w:id="0" w:name="_GoBack"/>
      <w:bookmarkEnd w:id="0"/>
    </w:p>
    <w:p w:rsidR="00EF1398" w:rsidRPr="00E86501" w:rsidRDefault="00E86501" w:rsidP="00E86501">
      <w:pPr>
        <w:jc w:val="left"/>
        <w:rPr>
          <w:rFonts w:ascii="楷体_GB2312" w:eastAsia="楷体_GB2312" w:hint="eastAsia"/>
          <w:bCs/>
          <w:sz w:val="32"/>
          <w:szCs w:val="32"/>
        </w:rPr>
      </w:pPr>
      <w:r w:rsidRPr="00237583">
        <w:rPr>
          <w:rFonts w:asciiTheme="minorEastAsia" w:eastAsiaTheme="minorEastAsia" w:hAnsiTheme="minorEastAsia"/>
          <w:sz w:val="28"/>
          <w:szCs w:val="28"/>
        </w:rPr>
        <w:t>一、教材分析：</w:t>
      </w:r>
      <w:r w:rsidR="00F1433E" w:rsidRPr="00237583">
        <w:rPr>
          <w:rFonts w:asciiTheme="minorEastAsia" w:eastAsiaTheme="minorEastAsia" w:hAnsiTheme="minorEastAsia"/>
          <w:sz w:val="28"/>
          <w:szCs w:val="28"/>
        </w:rPr>
        <w:br/>
      </w:r>
      <w:r w:rsidR="00237583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237583">
        <w:rPr>
          <w:rFonts w:asciiTheme="minorEastAsia" w:eastAsiaTheme="minorEastAsia" w:hAnsiTheme="minorEastAsia"/>
          <w:sz w:val="28"/>
          <w:szCs w:val="28"/>
        </w:rPr>
        <w:t>本课内容来自人教版小学数学五年级下册第三单元《长方体和正方体》。长方体和正方体是最基本的立体图形，在认识了一些平面图形的基础上学习立体图形，是学生认识上的一次飞跃。学生以前虽然接触过长方体和正方体，但只是直观形象的认识，要上升到理性认识还有一定难度。本</w:t>
      </w:r>
      <w:r w:rsidR="00237583">
        <w:rPr>
          <w:rFonts w:asciiTheme="minorEastAsia" w:eastAsiaTheme="minorEastAsia" w:hAnsiTheme="minorEastAsia"/>
          <w:sz w:val="28"/>
          <w:szCs w:val="28"/>
        </w:rPr>
        <w:t>单元前几课时已经认识了长方体和正方体的特征，学习了表面积的计算</w:t>
      </w:r>
      <w:r w:rsidRPr="00237583">
        <w:rPr>
          <w:rFonts w:asciiTheme="minorEastAsia" w:eastAsiaTheme="minorEastAsia" w:hAnsiTheme="minorEastAsia"/>
          <w:sz w:val="28"/>
          <w:szCs w:val="28"/>
        </w:rPr>
        <w:t>。这节课要在此基础上掌握体积的概念和常用的体积单位，学会长方体和正方体的体积计算，掌握公式的意义和用法。这是下一步学习体积单位进率的基础，更是以后学习容积的基础。因此，长方体和正方体的体积计算</w:t>
      </w:r>
      <w:r w:rsidRPr="00237583">
        <w:rPr>
          <w:rFonts w:asciiTheme="minorEastAsia" w:eastAsiaTheme="minorEastAsia" w:hAnsiTheme="minorEastAsia"/>
          <w:sz w:val="28"/>
          <w:szCs w:val="28"/>
        </w:rPr>
        <w:t>必须掌握熟练。</w:t>
      </w:r>
      <w:r w:rsidR="00EF1398" w:rsidRPr="00237583">
        <w:rPr>
          <w:rFonts w:asciiTheme="minorEastAsia" w:eastAsiaTheme="minorEastAsia" w:hAnsiTheme="minorEastAsia"/>
          <w:sz w:val="28"/>
          <w:szCs w:val="28"/>
        </w:rPr>
        <w:br/>
      </w:r>
      <w:r w:rsidRPr="00237583">
        <w:rPr>
          <w:rFonts w:asciiTheme="minorEastAsia" w:eastAsiaTheme="minorEastAsia" w:hAnsiTheme="minorEastAsia"/>
          <w:sz w:val="28"/>
          <w:szCs w:val="28"/>
        </w:rPr>
        <w:t>二、教学目标：</w:t>
      </w:r>
      <w:r w:rsidR="00EF1398" w:rsidRPr="00237583">
        <w:rPr>
          <w:rFonts w:asciiTheme="minorEastAsia" w:eastAsiaTheme="minorEastAsia" w:hAnsiTheme="minorEastAsia"/>
          <w:sz w:val="28"/>
          <w:szCs w:val="28"/>
        </w:rPr>
        <w:br/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237583">
        <w:rPr>
          <w:rFonts w:asciiTheme="minorEastAsia" w:eastAsiaTheme="minorEastAsia" w:hAnsiTheme="minorEastAsia"/>
          <w:sz w:val="28"/>
          <w:szCs w:val="28"/>
        </w:rPr>
        <w:t>1</w:t>
      </w:r>
      <w:r w:rsidRPr="00237583">
        <w:rPr>
          <w:rFonts w:asciiTheme="minorEastAsia" w:eastAsiaTheme="minorEastAsia" w:hAnsiTheme="minorEastAsia"/>
          <w:sz w:val="28"/>
          <w:szCs w:val="28"/>
        </w:rPr>
        <w:t>、结合具体操作，引导学生探索并掌握长方体、正方体体积的计算公式，并能熟练地运用公式解决一些实际问题。</w:t>
      </w:r>
      <w:r w:rsidR="00EF1398" w:rsidRPr="00237583">
        <w:rPr>
          <w:rFonts w:asciiTheme="minorEastAsia" w:eastAsiaTheme="minorEastAsia" w:hAnsiTheme="minorEastAsia"/>
          <w:sz w:val="28"/>
          <w:szCs w:val="28"/>
        </w:rPr>
        <w:br/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237583">
        <w:rPr>
          <w:rFonts w:asciiTheme="minorEastAsia" w:eastAsiaTheme="minorEastAsia" w:hAnsiTheme="minorEastAsia"/>
          <w:sz w:val="28"/>
          <w:szCs w:val="28"/>
        </w:rPr>
        <w:t>2</w:t>
      </w:r>
      <w:r w:rsidRPr="00237583">
        <w:rPr>
          <w:rFonts w:asciiTheme="minorEastAsia" w:eastAsiaTheme="minorEastAsia" w:hAnsiTheme="minorEastAsia"/>
          <w:sz w:val="28"/>
          <w:szCs w:val="28"/>
        </w:rPr>
        <w:t>、通过探索活动，培养学生的分析、概括能力，发展学生的空间观念。</w:t>
      </w:r>
      <w:r w:rsidRPr="00237583">
        <w:rPr>
          <w:rFonts w:asciiTheme="minorEastAsia" w:eastAsiaTheme="minorEastAsia" w:hAnsiTheme="minorEastAsia"/>
          <w:sz w:val="28"/>
          <w:szCs w:val="28"/>
        </w:rPr>
        <w:br/>
      </w:r>
      <w:r w:rsidRPr="00237583">
        <w:rPr>
          <w:rFonts w:asciiTheme="minorEastAsia" w:eastAsiaTheme="minorEastAsia" w:hAnsiTheme="minorEastAsia"/>
          <w:sz w:val="28"/>
          <w:szCs w:val="28"/>
        </w:rPr>
        <w:t>重点：掌握长方体、正方体体积的计算方法，并运用公式解决实际问题。</w:t>
      </w:r>
    </w:p>
    <w:p w:rsidR="00EF1398" w:rsidRPr="00237583" w:rsidRDefault="00E86501">
      <w:pPr>
        <w:rPr>
          <w:rFonts w:asciiTheme="minorEastAsia" w:eastAsiaTheme="minorEastAsia" w:hAnsiTheme="minorEastAsia" w:hint="eastAsia"/>
          <w:sz w:val="28"/>
          <w:szCs w:val="28"/>
        </w:rPr>
      </w:pPr>
      <w:r w:rsidRPr="00237583">
        <w:rPr>
          <w:rFonts w:asciiTheme="minorEastAsia" w:eastAsiaTheme="minorEastAsia" w:hAnsiTheme="minorEastAsia"/>
          <w:sz w:val="28"/>
          <w:szCs w:val="28"/>
        </w:rPr>
        <w:t>难点：理解体积公式的意义。</w:t>
      </w:r>
      <w:r w:rsidR="00EF1398" w:rsidRPr="00237583">
        <w:rPr>
          <w:rFonts w:asciiTheme="minorEastAsia" w:eastAsiaTheme="minorEastAsia" w:hAnsiTheme="minorEastAsia"/>
          <w:sz w:val="28"/>
          <w:szCs w:val="28"/>
        </w:rPr>
        <w:br/>
      </w:r>
      <w:r w:rsidRPr="00237583">
        <w:rPr>
          <w:rFonts w:asciiTheme="minorEastAsia" w:eastAsiaTheme="minorEastAsia" w:hAnsiTheme="minorEastAsia"/>
          <w:sz w:val="28"/>
          <w:szCs w:val="28"/>
        </w:rPr>
        <w:t>三、教法与学法</w:t>
      </w:r>
      <w:r w:rsidR="00EF1398" w:rsidRPr="00237583">
        <w:rPr>
          <w:rFonts w:asciiTheme="minorEastAsia" w:eastAsiaTheme="minorEastAsia" w:hAnsiTheme="minorEastAsia"/>
          <w:sz w:val="28"/>
          <w:szCs w:val="28"/>
        </w:rPr>
        <w:br/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237583">
        <w:rPr>
          <w:rFonts w:asciiTheme="minorEastAsia" w:eastAsiaTheme="minorEastAsia" w:hAnsiTheme="minorEastAsia"/>
          <w:sz w:val="28"/>
          <w:szCs w:val="28"/>
        </w:rPr>
        <w:t>学生是学习的主体，在儿童的心灵深处，都有一种根深蒂固的需要，就是希望自己是一个发现者、研究者、探索者，好奇心促使他们什么事</w:t>
      </w:r>
      <w:r w:rsidRPr="00237583">
        <w:rPr>
          <w:rFonts w:asciiTheme="minorEastAsia" w:eastAsiaTheme="minorEastAsia" w:hAnsiTheme="minorEastAsia"/>
          <w:sz w:val="28"/>
          <w:szCs w:val="28"/>
        </w:rPr>
        <w:t>都要自己去动手尝试。而他们的思维特点又一般都是从感性认识开始，</w:t>
      </w:r>
      <w:r w:rsidRPr="00237583">
        <w:rPr>
          <w:rFonts w:asciiTheme="minorEastAsia" w:eastAsiaTheme="minorEastAsia" w:hAnsiTheme="minorEastAsia"/>
          <w:sz w:val="28"/>
          <w:szCs w:val="28"/>
        </w:rPr>
        <w:lastRenderedPageBreak/>
        <w:t>然后形成表象，再通过一系列的思维活动，上升到理性认识。因此要引导学生通过自己的探索、实践，独立地发现问题、思考问题、解决问题，才能真正对所学内容有所领悟，进而内化为己有，使教学收到事半功倍的教学效果。</w:t>
      </w:r>
      <w:r w:rsidR="00EF1398" w:rsidRPr="00237583">
        <w:rPr>
          <w:rFonts w:asciiTheme="minorEastAsia" w:eastAsiaTheme="minorEastAsia" w:hAnsiTheme="minorEastAsia"/>
          <w:sz w:val="28"/>
          <w:szCs w:val="28"/>
        </w:rPr>
        <w:br/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237583">
        <w:rPr>
          <w:rFonts w:asciiTheme="minorEastAsia" w:eastAsiaTheme="minorEastAsia" w:hAnsiTheme="minorEastAsia"/>
          <w:sz w:val="28"/>
          <w:szCs w:val="28"/>
        </w:rPr>
        <w:t>为了实现教学目标，本课以学生动手操作</w:t>
      </w:r>
      <w:r w:rsidRPr="00237583">
        <w:rPr>
          <w:rFonts w:asciiTheme="minorEastAsia" w:eastAsiaTheme="minorEastAsia" w:hAnsiTheme="minorEastAsia"/>
          <w:sz w:val="28"/>
          <w:szCs w:val="28"/>
        </w:rPr>
        <w:t>,</w:t>
      </w:r>
      <w:r w:rsidRPr="00237583">
        <w:rPr>
          <w:rFonts w:asciiTheme="minorEastAsia" w:eastAsiaTheme="minorEastAsia" w:hAnsiTheme="minorEastAsia"/>
          <w:sz w:val="28"/>
          <w:szCs w:val="28"/>
        </w:rPr>
        <w:t>合作交流与探究为主，教师同时配合多媒体课件演示，指导学生自主学习</w:t>
      </w:r>
      <w:r w:rsidR="00EF1398" w:rsidRPr="00237583">
        <w:rPr>
          <w:rFonts w:asciiTheme="minorEastAsia" w:eastAsiaTheme="minorEastAsia" w:hAnsiTheme="minorEastAsia"/>
          <w:sz w:val="28"/>
          <w:szCs w:val="28"/>
        </w:rPr>
        <w:t>.</w:t>
      </w:r>
      <w:r w:rsidR="00EF1398" w:rsidRPr="00237583">
        <w:rPr>
          <w:rFonts w:asciiTheme="minorEastAsia" w:eastAsiaTheme="minorEastAsia" w:hAnsiTheme="minorEastAsia"/>
          <w:sz w:val="28"/>
          <w:szCs w:val="28"/>
        </w:rPr>
        <w:br/>
      </w:r>
      <w:r w:rsidRPr="00237583">
        <w:rPr>
          <w:rFonts w:asciiTheme="minorEastAsia" w:eastAsiaTheme="minorEastAsia" w:hAnsiTheme="minorEastAsia"/>
          <w:sz w:val="28"/>
          <w:szCs w:val="28"/>
        </w:rPr>
        <w:t>四、教学过程</w:t>
      </w:r>
      <w:r w:rsidR="00EF1398" w:rsidRPr="00237583">
        <w:rPr>
          <w:rFonts w:asciiTheme="minorEastAsia" w:eastAsiaTheme="minorEastAsia" w:hAnsiTheme="minorEastAsia"/>
          <w:sz w:val="28"/>
          <w:szCs w:val="28"/>
        </w:rPr>
        <w:br/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237583">
        <w:rPr>
          <w:rFonts w:asciiTheme="minorEastAsia" w:eastAsiaTheme="minorEastAsia" w:hAnsiTheme="minorEastAsia"/>
          <w:sz w:val="28"/>
          <w:szCs w:val="28"/>
        </w:rPr>
        <w:t>(</w:t>
      </w:r>
      <w:r w:rsidRPr="00237583">
        <w:rPr>
          <w:rFonts w:asciiTheme="minorEastAsia" w:eastAsiaTheme="minorEastAsia" w:hAnsiTheme="minorEastAsia"/>
          <w:sz w:val="28"/>
          <w:szCs w:val="28"/>
        </w:rPr>
        <w:t>一</w:t>
      </w:r>
      <w:r w:rsidRPr="00237583">
        <w:rPr>
          <w:rFonts w:asciiTheme="minorEastAsia" w:eastAsiaTheme="minorEastAsia" w:hAnsiTheme="minorEastAsia"/>
          <w:sz w:val="28"/>
          <w:szCs w:val="28"/>
        </w:rPr>
        <w:t>)</w:t>
      </w:r>
      <w:r w:rsidRPr="00237583">
        <w:rPr>
          <w:rFonts w:asciiTheme="minorEastAsia" w:eastAsiaTheme="minorEastAsia" w:hAnsiTheme="minorEastAsia"/>
          <w:sz w:val="28"/>
          <w:szCs w:val="28"/>
        </w:rPr>
        <w:t>激情引趣，揭示课题。</w:t>
      </w:r>
      <w:r w:rsidR="00EF1398" w:rsidRPr="00237583">
        <w:rPr>
          <w:rFonts w:asciiTheme="minorEastAsia" w:eastAsiaTheme="minorEastAsia" w:hAnsiTheme="minorEastAsia"/>
          <w:sz w:val="28"/>
          <w:szCs w:val="28"/>
        </w:rPr>
        <w:br/>
      </w:r>
      <w:r w:rsidR="00EF1398" w:rsidRPr="00237583"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Pr="00237583">
        <w:rPr>
          <w:rFonts w:asciiTheme="minorEastAsia" w:eastAsiaTheme="minorEastAsia" w:hAnsiTheme="minorEastAsia"/>
          <w:sz w:val="28"/>
          <w:szCs w:val="28"/>
        </w:rPr>
        <w:t>1.</w:t>
      </w:r>
      <w:r w:rsidRPr="00237583">
        <w:rPr>
          <w:rFonts w:asciiTheme="minorEastAsia" w:eastAsiaTheme="minorEastAsia" w:hAnsiTheme="minorEastAsia"/>
          <w:sz w:val="28"/>
          <w:szCs w:val="28"/>
        </w:rPr>
        <w:t>什么叫体积</w:t>
      </w:r>
      <w:r w:rsidRPr="00237583">
        <w:rPr>
          <w:rFonts w:asciiTheme="minorEastAsia" w:eastAsiaTheme="minorEastAsia" w:hAnsiTheme="minorEastAsia"/>
          <w:sz w:val="28"/>
          <w:szCs w:val="28"/>
        </w:rPr>
        <w:t>,</w:t>
      </w:r>
      <w:r w:rsidRPr="00237583">
        <w:rPr>
          <w:rFonts w:asciiTheme="minorEastAsia" w:eastAsiaTheme="minorEastAsia" w:hAnsiTheme="minorEastAsia"/>
          <w:sz w:val="28"/>
          <w:szCs w:val="28"/>
        </w:rPr>
        <w:t>常用的体积单位有哪些</w:t>
      </w:r>
      <w:r w:rsidRPr="00237583">
        <w:rPr>
          <w:rFonts w:asciiTheme="minorEastAsia" w:eastAsiaTheme="minorEastAsia" w:hAnsiTheme="minorEastAsia"/>
          <w:sz w:val="28"/>
          <w:szCs w:val="28"/>
        </w:rPr>
        <w:t>?</w:t>
      </w:r>
      <w:r w:rsidR="00EF1398" w:rsidRPr="00237583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237583">
        <w:rPr>
          <w:rFonts w:asciiTheme="minorEastAsia" w:eastAsiaTheme="minorEastAsia" w:hAnsiTheme="minorEastAsia"/>
          <w:sz w:val="28"/>
          <w:szCs w:val="28"/>
        </w:rPr>
        <w:br/>
      </w:r>
      <w:r w:rsidRPr="00237583">
        <w:rPr>
          <w:rFonts w:asciiTheme="minorEastAsia" w:eastAsiaTheme="minorEastAsia" w:hAnsiTheme="minorEastAsia"/>
          <w:sz w:val="28"/>
          <w:szCs w:val="28"/>
        </w:rPr>
        <w:t xml:space="preserve">　　</w:t>
      </w:r>
      <w:r w:rsidRPr="00237583">
        <w:rPr>
          <w:rFonts w:asciiTheme="minorEastAsia" w:eastAsiaTheme="minorEastAsia" w:hAnsiTheme="minorEastAsia"/>
          <w:sz w:val="28"/>
          <w:szCs w:val="28"/>
        </w:rPr>
        <w:t>2.</w:t>
      </w:r>
      <w:r w:rsidRPr="00237583">
        <w:rPr>
          <w:rFonts w:asciiTheme="minorEastAsia" w:eastAsiaTheme="minorEastAsia" w:hAnsiTheme="minorEastAsia"/>
          <w:sz w:val="28"/>
          <w:szCs w:val="28"/>
        </w:rPr>
        <w:t>多媒体课件出示</w:t>
      </w:r>
      <w:r w:rsidR="00EF1398" w:rsidRPr="00237583">
        <w:rPr>
          <w:rFonts w:asciiTheme="minorEastAsia" w:eastAsiaTheme="minorEastAsia" w:hAnsiTheme="minorEastAsia" w:hint="eastAsia"/>
          <w:sz w:val="28"/>
          <w:szCs w:val="28"/>
        </w:rPr>
        <w:t>长方体蛋糕，猜想长方体的体积与什么条件有关？（设计意图：通过数长方体的体积，让学生初步感知长方体的体积与长、宽、高的关系。）</w:t>
      </w:r>
      <w:r w:rsidR="00EF1398" w:rsidRPr="00237583">
        <w:rPr>
          <w:rFonts w:asciiTheme="minorEastAsia" w:eastAsiaTheme="minorEastAsia" w:hAnsiTheme="minorEastAsia"/>
          <w:sz w:val="28"/>
          <w:szCs w:val="28"/>
        </w:rPr>
        <w:br/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237583">
        <w:rPr>
          <w:rFonts w:asciiTheme="minorEastAsia" w:eastAsiaTheme="minorEastAsia" w:hAnsiTheme="minorEastAsia"/>
          <w:sz w:val="28"/>
          <w:szCs w:val="28"/>
        </w:rPr>
        <w:t>（二）操作想象，</w:t>
      </w:r>
      <w:r w:rsidR="00EF1398" w:rsidRPr="00237583">
        <w:rPr>
          <w:rFonts w:asciiTheme="minorEastAsia" w:eastAsiaTheme="minorEastAsia" w:hAnsiTheme="minorEastAsia" w:hint="eastAsia"/>
          <w:sz w:val="28"/>
          <w:szCs w:val="28"/>
        </w:rPr>
        <w:t>探究新知。</w:t>
      </w:r>
    </w:p>
    <w:p w:rsidR="00EF1398" w:rsidRPr="00237583" w:rsidRDefault="00F1433E" w:rsidP="00E86501">
      <w:pPr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237583"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EF1398" w:rsidRPr="00237583">
        <w:rPr>
          <w:rFonts w:asciiTheme="minorEastAsia" w:eastAsiaTheme="minorEastAsia" w:hAnsiTheme="minorEastAsia" w:hint="eastAsia"/>
          <w:sz w:val="28"/>
          <w:szCs w:val="28"/>
        </w:rPr>
        <w:t>以四人小组为单位来进行实验探究活动，小组长要明确自己的职责，请看实验要求。</w:t>
      </w:r>
    </w:p>
    <w:p w:rsidR="00EF1398" w:rsidRDefault="00EF1398" w:rsidP="00E86501">
      <w:pPr>
        <w:ind w:firstLineChars="150" w:firstLine="420"/>
        <w:rPr>
          <w:rFonts w:asciiTheme="minorEastAsia" w:eastAsiaTheme="minorEastAsia" w:hAnsiTheme="minorEastAsia" w:hint="eastAsia"/>
          <w:sz w:val="28"/>
          <w:szCs w:val="28"/>
        </w:rPr>
      </w:pPr>
      <w:r w:rsidRPr="00237583">
        <w:rPr>
          <w:rFonts w:asciiTheme="minorEastAsia" w:eastAsiaTheme="minorEastAsia" w:hAnsiTheme="minorEastAsia" w:hint="eastAsia"/>
          <w:sz w:val="28"/>
          <w:szCs w:val="28"/>
        </w:rPr>
        <w:t>实验要求：（</w:t>
      </w:r>
      <w:r w:rsidRPr="00237583">
        <w:rPr>
          <w:rFonts w:asciiTheme="minorEastAsia" w:eastAsiaTheme="minorEastAsia" w:hAnsiTheme="minorEastAsia"/>
          <w:sz w:val="28"/>
          <w:szCs w:val="28"/>
        </w:rPr>
        <w:t>1</w:t>
      </w:r>
      <w:r w:rsidRPr="00237583">
        <w:rPr>
          <w:rFonts w:asciiTheme="minorEastAsia" w:eastAsiaTheme="minorEastAsia" w:hAnsiTheme="minorEastAsia" w:hint="eastAsia"/>
          <w:sz w:val="28"/>
          <w:szCs w:val="28"/>
        </w:rPr>
        <w:t>）用</w:t>
      </w:r>
      <w:r w:rsidRPr="00237583">
        <w:rPr>
          <w:rFonts w:asciiTheme="minorEastAsia" w:eastAsiaTheme="minorEastAsia" w:hAnsiTheme="minorEastAsia"/>
          <w:sz w:val="28"/>
          <w:szCs w:val="28"/>
        </w:rPr>
        <w:t>12</w:t>
      </w:r>
      <w:r w:rsidRPr="00237583">
        <w:rPr>
          <w:rFonts w:asciiTheme="minorEastAsia" w:eastAsiaTheme="minorEastAsia" w:hAnsiTheme="minorEastAsia" w:hint="eastAsia"/>
          <w:sz w:val="28"/>
          <w:szCs w:val="28"/>
        </w:rPr>
        <w:t>个</w:t>
      </w:r>
      <w:r w:rsidRPr="00237583">
        <w:rPr>
          <w:rFonts w:asciiTheme="minorEastAsia" w:eastAsiaTheme="minorEastAsia" w:hAnsiTheme="minorEastAsia"/>
          <w:sz w:val="28"/>
          <w:szCs w:val="28"/>
        </w:rPr>
        <w:t>1</w:t>
      </w:r>
      <w:r w:rsidRPr="00237583">
        <w:rPr>
          <w:rFonts w:asciiTheme="minorEastAsia" w:eastAsiaTheme="minorEastAsia" w:hAnsiTheme="minorEastAsia" w:hint="eastAsia"/>
          <w:sz w:val="28"/>
          <w:szCs w:val="28"/>
        </w:rPr>
        <w:t>立方厘米的小正方体摆不同的长方体，每人摆一种，再向小组长汇报自己所摆的长方体的相关数据，小组长把数据填入表里。</w:t>
      </w:r>
    </w:p>
    <w:tbl>
      <w:tblPr>
        <w:tblStyle w:val="a5"/>
        <w:tblW w:w="0" w:type="auto"/>
        <w:tblLook w:val="04A0"/>
      </w:tblPr>
      <w:tblGrid>
        <w:gridCol w:w="1637"/>
        <w:gridCol w:w="1637"/>
        <w:gridCol w:w="1637"/>
        <w:gridCol w:w="1644"/>
        <w:gridCol w:w="1638"/>
      </w:tblGrid>
      <w:tr w:rsidR="00E86501" w:rsidRPr="00237583" w:rsidTr="00E86501">
        <w:trPr>
          <w:trHeight w:val="282"/>
        </w:trPr>
        <w:tc>
          <w:tcPr>
            <w:tcW w:w="1637" w:type="dxa"/>
          </w:tcPr>
          <w:p w:rsidR="00E86501" w:rsidRPr="00237583" w:rsidRDefault="00E86501" w:rsidP="000A52CD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23758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长 </w:t>
            </w:r>
          </w:p>
        </w:tc>
        <w:tc>
          <w:tcPr>
            <w:tcW w:w="1637" w:type="dxa"/>
          </w:tcPr>
          <w:p w:rsidR="00E86501" w:rsidRPr="00237583" w:rsidRDefault="00E86501" w:rsidP="000A52CD">
            <w:pPr>
              <w:ind w:firstLineChars="100" w:firstLine="24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237583">
              <w:rPr>
                <w:rFonts w:asciiTheme="minorEastAsia" w:eastAsiaTheme="minorEastAsia" w:hAnsiTheme="minorEastAsia" w:hint="eastAsia"/>
                <w:sz w:val="24"/>
                <w:szCs w:val="24"/>
              </w:rPr>
              <w:t>宽</w:t>
            </w:r>
          </w:p>
        </w:tc>
        <w:tc>
          <w:tcPr>
            <w:tcW w:w="1637" w:type="dxa"/>
          </w:tcPr>
          <w:p w:rsidR="00E86501" w:rsidRPr="00237583" w:rsidRDefault="00E86501" w:rsidP="000A52CD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237583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高  </w:t>
            </w:r>
          </w:p>
        </w:tc>
        <w:tc>
          <w:tcPr>
            <w:tcW w:w="1644" w:type="dxa"/>
          </w:tcPr>
          <w:p w:rsidR="00E86501" w:rsidRPr="00237583" w:rsidRDefault="00E86501" w:rsidP="000A52CD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237583">
              <w:rPr>
                <w:rFonts w:asciiTheme="minorEastAsia" w:eastAsiaTheme="minorEastAsia" w:hAnsiTheme="minorEastAsia" w:hint="eastAsia"/>
                <w:sz w:val="24"/>
                <w:szCs w:val="24"/>
              </w:rPr>
              <w:t>小正方体数量</w:t>
            </w:r>
          </w:p>
        </w:tc>
        <w:tc>
          <w:tcPr>
            <w:tcW w:w="1638" w:type="dxa"/>
          </w:tcPr>
          <w:p w:rsidR="00E86501" w:rsidRPr="00237583" w:rsidRDefault="00E86501" w:rsidP="000A52CD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237583">
              <w:rPr>
                <w:rFonts w:asciiTheme="minorEastAsia" w:eastAsiaTheme="minorEastAsia" w:hAnsiTheme="minorEastAsia" w:hint="eastAsia"/>
                <w:sz w:val="24"/>
                <w:szCs w:val="24"/>
              </w:rPr>
              <w:t>长方体体积</w:t>
            </w:r>
          </w:p>
        </w:tc>
      </w:tr>
      <w:tr w:rsidR="00E86501" w:rsidRPr="00237583" w:rsidTr="00E86501">
        <w:trPr>
          <w:trHeight w:val="338"/>
        </w:trPr>
        <w:tc>
          <w:tcPr>
            <w:tcW w:w="1637" w:type="dxa"/>
          </w:tcPr>
          <w:p w:rsidR="00E86501" w:rsidRPr="00237583" w:rsidRDefault="00E86501" w:rsidP="000A52CD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37" w:type="dxa"/>
          </w:tcPr>
          <w:p w:rsidR="00E86501" w:rsidRPr="00237583" w:rsidRDefault="00E86501" w:rsidP="000A52CD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37" w:type="dxa"/>
          </w:tcPr>
          <w:p w:rsidR="00E86501" w:rsidRPr="00237583" w:rsidRDefault="00E86501" w:rsidP="000A52CD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44" w:type="dxa"/>
          </w:tcPr>
          <w:p w:rsidR="00E86501" w:rsidRPr="00237583" w:rsidRDefault="00E86501" w:rsidP="000A52CD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38" w:type="dxa"/>
          </w:tcPr>
          <w:p w:rsidR="00E86501" w:rsidRPr="00237583" w:rsidRDefault="00E86501" w:rsidP="000A52CD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</w:tr>
      <w:tr w:rsidR="00E86501" w:rsidRPr="00237583" w:rsidTr="00E86501">
        <w:trPr>
          <w:trHeight w:val="564"/>
        </w:trPr>
        <w:tc>
          <w:tcPr>
            <w:tcW w:w="1637" w:type="dxa"/>
          </w:tcPr>
          <w:p w:rsidR="00E86501" w:rsidRPr="00237583" w:rsidRDefault="00E86501" w:rsidP="000A52CD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37" w:type="dxa"/>
          </w:tcPr>
          <w:p w:rsidR="00E86501" w:rsidRPr="00237583" w:rsidRDefault="00E86501" w:rsidP="000A52CD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37" w:type="dxa"/>
          </w:tcPr>
          <w:p w:rsidR="00E86501" w:rsidRPr="00237583" w:rsidRDefault="00E86501" w:rsidP="000A52CD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44" w:type="dxa"/>
          </w:tcPr>
          <w:p w:rsidR="00E86501" w:rsidRPr="00237583" w:rsidRDefault="00E86501" w:rsidP="000A52CD">
            <w:pPr>
              <w:tabs>
                <w:tab w:val="left" w:pos="1428"/>
              </w:tabs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237583">
              <w:rPr>
                <w:rFonts w:asciiTheme="minorEastAsia" w:eastAsiaTheme="minorEastAsia" w:hAnsiTheme="minorEastAsia" w:hint="eastAsia"/>
                <w:sz w:val="28"/>
                <w:szCs w:val="28"/>
              </w:rPr>
              <w:tab/>
            </w:r>
          </w:p>
        </w:tc>
        <w:tc>
          <w:tcPr>
            <w:tcW w:w="1638" w:type="dxa"/>
          </w:tcPr>
          <w:p w:rsidR="00E86501" w:rsidRPr="00237583" w:rsidRDefault="00E86501" w:rsidP="000A52CD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</w:tr>
      <w:tr w:rsidR="00E86501" w:rsidRPr="00237583" w:rsidTr="00E86501">
        <w:trPr>
          <w:trHeight w:val="564"/>
        </w:trPr>
        <w:tc>
          <w:tcPr>
            <w:tcW w:w="1637" w:type="dxa"/>
          </w:tcPr>
          <w:p w:rsidR="00E86501" w:rsidRPr="00237583" w:rsidRDefault="00E86501" w:rsidP="000A52CD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37" w:type="dxa"/>
          </w:tcPr>
          <w:p w:rsidR="00E86501" w:rsidRPr="00237583" w:rsidRDefault="00E86501" w:rsidP="000A52CD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37" w:type="dxa"/>
          </w:tcPr>
          <w:p w:rsidR="00E86501" w:rsidRPr="00237583" w:rsidRDefault="00E86501" w:rsidP="000A52CD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44" w:type="dxa"/>
          </w:tcPr>
          <w:p w:rsidR="00E86501" w:rsidRPr="00237583" w:rsidRDefault="00E86501" w:rsidP="000A52CD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638" w:type="dxa"/>
          </w:tcPr>
          <w:p w:rsidR="00E86501" w:rsidRPr="00237583" w:rsidRDefault="00E86501" w:rsidP="000A52CD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</w:tr>
    </w:tbl>
    <w:p w:rsidR="00EF1398" w:rsidRPr="00237583" w:rsidRDefault="00F1433E" w:rsidP="00E86501">
      <w:pPr>
        <w:rPr>
          <w:rFonts w:asciiTheme="minorEastAsia" w:eastAsiaTheme="minorEastAsia" w:hAnsiTheme="minorEastAsia" w:hint="eastAsia"/>
          <w:sz w:val="28"/>
          <w:szCs w:val="28"/>
        </w:rPr>
      </w:pPr>
      <w:r w:rsidRPr="00237583">
        <w:rPr>
          <w:rFonts w:asciiTheme="minorEastAsia" w:eastAsiaTheme="minorEastAsia" w:hAnsiTheme="minorEastAsia"/>
          <w:sz w:val="28"/>
          <w:szCs w:val="28"/>
        </w:rPr>
        <w:lastRenderedPageBreak/>
        <w:t>（</w:t>
      </w:r>
      <w:r w:rsidRPr="00237583"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237583">
        <w:rPr>
          <w:rFonts w:asciiTheme="minorEastAsia" w:eastAsiaTheme="minorEastAsia" w:hAnsiTheme="minorEastAsia"/>
          <w:sz w:val="28"/>
          <w:szCs w:val="28"/>
        </w:rPr>
        <w:t>）请学生观察所摆的长方体的长、宽、高与它的体积有什么关系？</w:t>
      </w:r>
      <w:r w:rsidRPr="00237583">
        <w:rPr>
          <w:rFonts w:asciiTheme="minorEastAsia" w:eastAsiaTheme="minorEastAsia" w:hAnsiTheme="minorEastAsia"/>
          <w:sz w:val="28"/>
          <w:szCs w:val="28"/>
        </w:rPr>
        <w:br/>
      </w:r>
      <w:r w:rsidRPr="00237583">
        <w:rPr>
          <w:rFonts w:asciiTheme="minorEastAsia" w:eastAsiaTheme="minorEastAsia" w:hAnsiTheme="minorEastAsia" w:hint="eastAsia"/>
          <w:sz w:val="28"/>
          <w:szCs w:val="28"/>
        </w:rPr>
        <w:t>（3）小组长组织组员观察上表，并在小组里交换发现了什么？最后得到什</w:t>
      </w:r>
      <w:r w:rsidR="00EF1398" w:rsidRPr="00237583">
        <w:rPr>
          <w:rFonts w:asciiTheme="minorEastAsia" w:eastAsiaTheme="minorEastAsia" w:hAnsiTheme="minorEastAsia" w:hint="eastAsia"/>
          <w:sz w:val="28"/>
          <w:szCs w:val="28"/>
        </w:rPr>
        <w:t>么结论呢？</w:t>
      </w:r>
    </w:p>
    <w:p w:rsidR="00F1433E" w:rsidRPr="00237583" w:rsidRDefault="00E86501" w:rsidP="00E86501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7583">
        <w:rPr>
          <w:rFonts w:asciiTheme="minorEastAsia" w:eastAsiaTheme="minorEastAsia" w:hAnsiTheme="minorEastAsia"/>
          <w:sz w:val="28"/>
          <w:szCs w:val="28"/>
        </w:rPr>
        <w:t>根据学生的回答，共同总结出：长方体的体积</w:t>
      </w:r>
      <w:r w:rsidRPr="00237583">
        <w:rPr>
          <w:rFonts w:asciiTheme="minorEastAsia" w:eastAsiaTheme="minorEastAsia" w:hAnsiTheme="minorEastAsia"/>
          <w:sz w:val="28"/>
          <w:szCs w:val="28"/>
        </w:rPr>
        <w:t>=</w:t>
      </w:r>
      <w:r w:rsidRPr="00237583">
        <w:rPr>
          <w:rFonts w:asciiTheme="minorEastAsia" w:eastAsiaTheme="minorEastAsia" w:hAnsiTheme="minorEastAsia"/>
          <w:sz w:val="28"/>
          <w:szCs w:val="28"/>
        </w:rPr>
        <w:t>长</w:t>
      </w:r>
      <w:r w:rsidRPr="00237583">
        <w:rPr>
          <w:rFonts w:asciiTheme="minorEastAsia" w:eastAsiaTheme="minorEastAsia" w:hAnsiTheme="minorEastAsia"/>
          <w:sz w:val="28"/>
          <w:szCs w:val="28"/>
        </w:rPr>
        <w:t>×</w:t>
      </w:r>
      <w:r w:rsidRPr="00237583">
        <w:rPr>
          <w:rFonts w:asciiTheme="minorEastAsia" w:eastAsiaTheme="minorEastAsia" w:hAnsiTheme="minorEastAsia"/>
          <w:sz w:val="28"/>
          <w:szCs w:val="28"/>
        </w:rPr>
        <w:t>宽</w:t>
      </w:r>
      <w:r w:rsidRPr="00237583">
        <w:rPr>
          <w:rFonts w:asciiTheme="minorEastAsia" w:eastAsiaTheme="minorEastAsia" w:hAnsiTheme="minorEastAsia"/>
          <w:sz w:val="28"/>
          <w:szCs w:val="28"/>
        </w:rPr>
        <w:t>×</w:t>
      </w:r>
      <w:r w:rsidRPr="00237583">
        <w:rPr>
          <w:rFonts w:asciiTheme="minorEastAsia" w:eastAsiaTheme="minorEastAsia" w:hAnsiTheme="minorEastAsia"/>
          <w:sz w:val="28"/>
          <w:szCs w:val="28"/>
        </w:rPr>
        <w:t>高。</w:t>
      </w:r>
      <w:r w:rsidR="00F1433E" w:rsidRPr="00237583">
        <w:rPr>
          <w:rFonts w:asciiTheme="minorEastAsia" w:eastAsiaTheme="minorEastAsia" w:hAnsiTheme="minorEastAsia"/>
          <w:sz w:val="28"/>
          <w:szCs w:val="28"/>
        </w:rPr>
        <w:br/>
      </w:r>
      <w:r w:rsidRPr="00237583">
        <w:rPr>
          <w:rFonts w:asciiTheme="minorEastAsia" w:eastAsiaTheme="minorEastAsia" w:hAnsiTheme="minorEastAsia"/>
          <w:sz w:val="28"/>
          <w:szCs w:val="28"/>
        </w:rPr>
        <w:t>（</w:t>
      </w:r>
      <w:r w:rsidRPr="00237583">
        <w:rPr>
          <w:rFonts w:asciiTheme="minorEastAsia" w:eastAsiaTheme="minorEastAsia" w:hAnsiTheme="minorEastAsia"/>
          <w:sz w:val="28"/>
          <w:szCs w:val="28"/>
        </w:rPr>
        <w:t>4</w:t>
      </w:r>
      <w:r w:rsidRPr="00237583">
        <w:rPr>
          <w:rFonts w:asciiTheme="minorEastAsia" w:eastAsiaTheme="minorEastAsia" w:hAnsiTheme="minorEastAsia"/>
          <w:sz w:val="28"/>
          <w:szCs w:val="28"/>
        </w:rPr>
        <w:t>）用字母表示公式，要注意书写形式的指导。</w:t>
      </w:r>
      <w:r w:rsidR="00F1433E" w:rsidRPr="00237583">
        <w:rPr>
          <w:rFonts w:asciiTheme="minorEastAsia" w:eastAsiaTheme="minorEastAsia" w:hAnsiTheme="minorEastAsia"/>
          <w:sz w:val="28"/>
          <w:szCs w:val="28"/>
        </w:rPr>
        <w:br/>
      </w:r>
      <w:r w:rsidR="00F1433E" w:rsidRPr="00237583">
        <w:rPr>
          <w:rFonts w:asciiTheme="minorEastAsia" w:eastAsiaTheme="minorEastAsia" w:hAnsiTheme="minorEastAsia" w:hint="eastAsia"/>
          <w:sz w:val="28"/>
          <w:szCs w:val="28"/>
        </w:rPr>
        <w:t xml:space="preserve">  2、探讨正方体的计算公式</w:t>
      </w:r>
    </w:p>
    <w:p w:rsidR="00F1433E" w:rsidRPr="00237583" w:rsidRDefault="00F1433E" w:rsidP="00237583">
      <w:pPr>
        <w:ind w:leftChars="50" w:left="105" w:firstLineChars="100" w:firstLine="280"/>
        <w:rPr>
          <w:rFonts w:asciiTheme="minorEastAsia" w:eastAsiaTheme="minorEastAsia" w:hAnsiTheme="minorEastAsia" w:hint="eastAsia"/>
          <w:sz w:val="28"/>
          <w:szCs w:val="28"/>
        </w:rPr>
      </w:pPr>
      <w:r w:rsidRPr="00237583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Pr="00237583">
        <w:rPr>
          <w:rFonts w:asciiTheme="minorEastAsia" w:eastAsiaTheme="minorEastAsia" w:hAnsiTheme="minorEastAsia"/>
          <w:sz w:val="28"/>
          <w:szCs w:val="28"/>
        </w:rPr>
        <w:t>1</w:t>
      </w:r>
      <w:r w:rsidRPr="00237583">
        <w:rPr>
          <w:rFonts w:asciiTheme="minorEastAsia" w:eastAsiaTheme="minorEastAsia" w:hAnsiTheme="minorEastAsia" w:hint="eastAsia"/>
          <w:sz w:val="28"/>
          <w:szCs w:val="28"/>
        </w:rPr>
        <w:t>）根据长方体和正方体的关系，想一想正方体的体积如何计算呢？</w:t>
      </w:r>
    </w:p>
    <w:p w:rsidR="00F1433E" w:rsidRPr="00237583" w:rsidRDefault="00F1433E" w:rsidP="00237583">
      <w:pPr>
        <w:ind w:firstLineChars="150" w:firstLine="420"/>
        <w:rPr>
          <w:rFonts w:asciiTheme="minorEastAsia" w:eastAsiaTheme="minorEastAsia" w:hAnsiTheme="minorEastAsia" w:hint="eastAsia"/>
          <w:sz w:val="28"/>
          <w:szCs w:val="28"/>
        </w:rPr>
      </w:pPr>
      <w:r w:rsidRPr="00237583">
        <w:rPr>
          <w:rFonts w:asciiTheme="minorEastAsia" w:eastAsiaTheme="minorEastAsia" w:hAnsiTheme="minorEastAsia" w:hint="eastAsia"/>
          <w:sz w:val="28"/>
          <w:szCs w:val="28"/>
        </w:rPr>
        <w:t>因为正方体是特殊的长方体。在正方体中长，宽，高都相等，所以公式中长、宽、高都叫棱长，正方体的体积</w:t>
      </w:r>
      <w:r w:rsidRPr="00237583">
        <w:rPr>
          <w:rFonts w:asciiTheme="minorEastAsia" w:eastAsiaTheme="minorEastAsia" w:hAnsiTheme="minorEastAsia"/>
          <w:sz w:val="28"/>
          <w:szCs w:val="28"/>
        </w:rPr>
        <w:t>=</w:t>
      </w:r>
      <w:r w:rsidRPr="00237583">
        <w:rPr>
          <w:rFonts w:asciiTheme="minorEastAsia" w:eastAsiaTheme="minorEastAsia" w:hAnsiTheme="minorEastAsia" w:hint="eastAsia"/>
          <w:sz w:val="28"/>
          <w:szCs w:val="28"/>
        </w:rPr>
        <w:t>棱长</w:t>
      </w:r>
      <w:r w:rsidRPr="00237583">
        <w:rPr>
          <w:rFonts w:asciiTheme="minorEastAsia" w:eastAsiaTheme="minorEastAsia" w:hAnsiTheme="minorEastAsia"/>
          <w:sz w:val="28"/>
          <w:szCs w:val="28"/>
        </w:rPr>
        <w:t>×</w:t>
      </w:r>
      <w:r w:rsidRPr="00237583">
        <w:rPr>
          <w:rFonts w:asciiTheme="minorEastAsia" w:eastAsiaTheme="minorEastAsia" w:hAnsiTheme="minorEastAsia" w:hint="eastAsia"/>
          <w:sz w:val="28"/>
          <w:szCs w:val="28"/>
        </w:rPr>
        <w:t>棱长</w:t>
      </w:r>
      <w:r w:rsidRPr="00237583">
        <w:rPr>
          <w:rFonts w:asciiTheme="minorEastAsia" w:eastAsiaTheme="minorEastAsia" w:hAnsiTheme="minorEastAsia"/>
          <w:sz w:val="28"/>
          <w:szCs w:val="28"/>
        </w:rPr>
        <w:t>×</w:t>
      </w:r>
      <w:r w:rsidRPr="00237583">
        <w:rPr>
          <w:rFonts w:asciiTheme="minorEastAsia" w:eastAsiaTheme="minorEastAsia" w:hAnsiTheme="minorEastAsia" w:hint="eastAsia"/>
          <w:sz w:val="28"/>
          <w:szCs w:val="28"/>
        </w:rPr>
        <w:t>棱长</w:t>
      </w:r>
    </w:p>
    <w:p w:rsidR="00F1433E" w:rsidRPr="00237583" w:rsidRDefault="00F1433E" w:rsidP="00237583">
      <w:pPr>
        <w:ind w:firstLineChars="150" w:firstLine="420"/>
        <w:rPr>
          <w:rFonts w:asciiTheme="minorEastAsia" w:eastAsiaTheme="minorEastAsia" w:hAnsiTheme="minorEastAsia" w:hint="eastAsia"/>
          <w:sz w:val="28"/>
          <w:szCs w:val="28"/>
        </w:rPr>
      </w:pPr>
      <w:r w:rsidRPr="00237583">
        <w:rPr>
          <w:rFonts w:asciiTheme="minorEastAsia" w:eastAsiaTheme="minorEastAsia" w:hAnsiTheme="minorEastAsia" w:hint="eastAsia"/>
          <w:sz w:val="28"/>
          <w:szCs w:val="28"/>
        </w:rPr>
        <w:t>（2）</w:t>
      </w:r>
      <w:r w:rsidRPr="00237583">
        <w:rPr>
          <w:rFonts w:asciiTheme="minorEastAsia" w:eastAsiaTheme="minorEastAsia" w:hAnsiTheme="minorEastAsia"/>
          <w:sz w:val="28"/>
          <w:szCs w:val="28"/>
        </w:rPr>
        <w:t>用字母表示公式，要注意书写形式的指导。</w:t>
      </w:r>
    </w:p>
    <w:p w:rsidR="00F1433E" w:rsidRPr="00237583" w:rsidRDefault="00F1433E" w:rsidP="00F1433E">
      <w:pPr>
        <w:ind w:leftChars="150" w:left="315"/>
        <w:rPr>
          <w:rFonts w:asciiTheme="minorEastAsia" w:eastAsiaTheme="minorEastAsia" w:hAnsiTheme="minorEastAsia" w:hint="eastAsia"/>
          <w:bCs/>
          <w:sz w:val="28"/>
          <w:szCs w:val="28"/>
        </w:rPr>
      </w:pPr>
      <w:r w:rsidRPr="00237583">
        <w:rPr>
          <w:rFonts w:asciiTheme="minorEastAsia" w:eastAsiaTheme="minorEastAsia" w:hAnsiTheme="minorEastAsia" w:hint="eastAsia"/>
          <w:sz w:val="28"/>
          <w:szCs w:val="28"/>
        </w:rPr>
        <w:t>3、</w:t>
      </w:r>
      <w:r w:rsidR="00E86501" w:rsidRPr="00237583">
        <w:rPr>
          <w:rFonts w:asciiTheme="minorEastAsia" w:eastAsiaTheme="minorEastAsia" w:hAnsiTheme="minorEastAsia"/>
          <w:sz w:val="28"/>
          <w:szCs w:val="28"/>
        </w:rPr>
        <w:t>完成例</w:t>
      </w:r>
      <w:r w:rsidR="00E86501" w:rsidRPr="00237583">
        <w:rPr>
          <w:rFonts w:asciiTheme="minorEastAsia" w:eastAsiaTheme="minorEastAsia" w:hAnsiTheme="minorEastAsia"/>
          <w:sz w:val="28"/>
          <w:szCs w:val="28"/>
        </w:rPr>
        <w:t>1</w:t>
      </w:r>
      <w:r w:rsidR="00E86501" w:rsidRPr="00237583">
        <w:rPr>
          <w:rFonts w:asciiTheme="minorEastAsia" w:eastAsiaTheme="minorEastAsia" w:hAnsiTheme="minorEastAsia"/>
          <w:sz w:val="28"/>
          <w:szCs w:val="28"/>
        </w:rPr>
        <w:t>，学以致用，加深理解。</w:t>
      </w:r>
      <w:r w:rsidR="00E86501" w:rsidRPr="00237583">
        <w:rPr>
          <w:rFonts w:asciiTheme="minorEastAsia" w:eastAsiaTheme="minorEastAsia" w:hAnsiTheme="minorEastAsia"/>
          <w:sz w:val="28"/>
          <w:szCs w:val="28"/>
        </w:rPr>
        <w:br/>
      </w:r>
      <w:r w:rsidRPr="00237583">
        <w:rPr>
          <w:rFonts w:asciiTheme="minorEastAsia" w:eastAsiaTheme="minorEastAsia" w:hAnsiTheme="minorEastAsia" w:hint="eastAsia"/>
          <w:bCs/>
          <w:sz w:val="28"/>
          <w:szCs w:val="28"/>
        </w:rPr>
        <w:t>保温箱的尺寸如下图所示，计算它们的体积。（单位：</w:t>
      </w:r>
      <w:r w:rsidRPr="00237583">
        <w:rPr>
          <w:rFonts w:asciiTheme="minorEastAsia" w:eastAsiaTheme="minorEastAsia" w:hAnsiTheme="minorEastAsia"/>
          <w:bCs/>
          <w:sz w:val="28"/>
          <w:szCs w:val="28"/>
        </w:rPr>
        <w:t>dm</w:t>
      </w:r>
      <w:r w:rsidRPr="00237583">
        <w:rPr>
          <w:rFonts w:asciiTheme="minorEastAsia" w:eastAsiaTheme="minorEastAsia" w:hAnsiTheme="minorEastAsia" w:hint="eastAsia"/>
          <w:bCs/>
          <w:sz w:val="28"/>
          <w:szCs w:val="28"/>
        </w:rPr>
        <w:t>）</w:t>
      </w:r>
    </w:p>
    <w:p w:rsidR="00F1433E" w:rsidRPr="00237583" w:rsidRDefault="00F1433E" w:rsidP="00F1433E">
      <w:pPr>
        <w:ind w:leftChars="150" w:left="315"/>
        <w:rPr>
          <w:rFonts w:asciiTheme="minorEastAsia" w:eastAsiaTheme="minorEastAsia" w:hAnsiTheme="minorEastAsia"/>
          <w:sz w:val="28"/>
          <w:szCs w:val="28"/>
        </w:rPr>
      </w:pPr>
    </w:p>
    <w:p w:rsidR="00E86501" w:rsidRDefault="00F1433E" w:rsidP="00237583">
      <w:pPr>
        <w:ind w:leftChars="50" w:left="105" w:firstLineChars="100" w:firstLine="280"/>
        <w:rPr>
          <w:rFonts w:asciiTheme="minorEastAsia" w:eastAsiaTheme="minorEastAsia" w:hAnsiTheme="minorEastAsia" w:hint="eastAsia"/>
          <w:sz w:val="28"/>
          <w:szCs w:val="28"/>
        </w:rPr>
      </w:pPr>
      <w:r w:rsidRPr="00237583">
        <w:rPr>
          <w:rFonts w:asciiTheme="minorEastAsia" w:eastAsiaTheme="minorEastAsia" w:hAnsiTheme="minorEastAsia"/>
          <w:sz w:val="28"/>
          <w:szCs w:val="28"/>
        </w:rPr>
        <w:drawing>
          <wp:inline distT="0" distB="0" distL="0" distR="0">
            <wp:extent cx="1865202" cy="1505594"/>
            <wp:effectExtent l="19050" t="0" r="0" b="0"/>
            <wp:docPr id="1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65202" cy="1505594"/>
                      <a:chOff x="2318600" y="2021936"/>
                      <a:chExt cx="1865202" cy="1505594"/>
                    </a:xfrm>
                  </a:grpSpPr>
                  <a:grpSp>
                    <a:nvGrpSpPr>
                      <a:cNvPr id="19" name="组合 18"/>
                      <a:cNvGrpSpPr/>
                    </a:nvGrpSpPr>
                    <a:grpSpPr>
                      <a:xfrm>
                        <a:off x="2318600" y="2021936"/>
                        <a:ext cx="1865202" cy="1505594"/>
                        <a:chOff x="2711045" y="2050869"/>
                        <a:chExt cx="2767286" cy="2203741"/>
                      </a:xfrm>
                    </a:grpSpPr>
                    <a:sp>
                      <a:nvSpPr>
                        <a:cNvPr id="20" name="立方体 19"/>
                        <a:cNvSpPr/>
                      </a:nvSpPr>
                      <a:spPr bwMode="auto">
                        <a:xfrm>
                          <a:off x="2711045" y="2050869"/>
                          <a:ext cx="2042650" cy="1479755"/>
                        </a:xfrm>
                        <a:prstGeom prst="cube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</a:ln>
                      </a:spPr>
                      <a:txSp>
                        <a:txBody>
                          <a:bodyPr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defTabSz="663397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/>
                            </a:pPr>
                            <a:endParaRPr lang="zh-CN" altLang="en-US" sz="2600" b="1">
                              <a:latin typeface="Times New Roman" panose="02020603050405020304" charset="0"/>
                              <a:ea typeface="楷体" panose="02010609060101010101" pitchFamily="49" charset="-122"/>
                              <a:cs typeface="Times New Roman" panose="0202060305040502030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" name="TextBox 5"/>
                        <a:cNvSpPr txBox="1"/>
                      </a:nvSpPr>
                      <a:spPr>
                        <a:xfrm>
                          <a:off x="2897673" y="3416693"/>
                          <a:ext cx="2278498" cy="8379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defTabSz="663397">
                              <a:lnSpc>
                                <a:spcPct val="120000"/>
                              </a:lnSpc>
                              <a:defRPr/>
                            </a:pPr>
                            <a:r>
                              <a:rPr lang="en-US" altLang="zh-CN" sz="2600" b="1">
                                <a:latin typeface="Times New Roman" panose="02020603050405020304" charset="0"/>
                                <a:ea typeface="楷体" panose="02010609060101010101" pitchFamily="49" charset="-122"/>
                                <a:cs typeface="Times New Roman" panose="02020603050405020304" charset="0"/>
                              </a:rPr>
                              <a:t>6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2" name="TextBox 6"/>
                        <a:cNvSpPr txBox="1"/>
                      </a:nvSpPr>
                      <a:spPr>
                        <a:xfrm rot="18780000">
                          <a:off x="4436250" y="3058769"/>
                          <a:ext cx="743586" cy="84933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defTabSz="663397">
                              <a:lnSpc>
                                <a:spcPct val="120000"/>
                              </a:lnSpc>
                              <a:defRPr/>
                            </a:pPr>
                            <a:r>
                              <a:rPr lang="en-US" altLang="zh-CN" sz="2600" b="1">
                                <a:latin typeface="Times New Roman" panose="02020603050405020304" charset="0"/>
                                <a:ea typeface="楷体" panose="02010609060101010101" pitchFamily="49" charset="-122"/>
                                <a:cs typeface="Times New Roman" panose="02020603050405020304" charset="0"/>
                              </a:rPr>
                              <a:t>5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3" name="TextBox 7"/>
                        <a:cNvSpPr txBox="1"/>
                      </a:nvSpPr>
                      <a:spPr>
                        <a:xfrm rot="21420000">
                          <a:off x="4774203" y="2206285"/>
                          <a:ext cx="704128" cy="8379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defTabSz="663397">
                              <a:lnSpc>
                                <a:spcPct val="120000"/>
                              </a:lnSpc>
                              <a:defRPr/>
                            </a:pPr>
                            <a:r>
                              <a:rPr lang="en-US" altLang="zh-CN" sz="2600" b="1">
                                <a:latin typeface="Times New Roman" panose="02020603050405020304" charset="0"/>
                                <a:ea typeface="楷体" panose="02010609060101010101" pitchFamily="49" charset="-122"/>
                                <a:cs typeface="Times New Roman" panose="02020603050405020304" charset="0"/>
                              </a:rPr>
                              <a:t>4</a:t>
                            </a: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Pr="00237583">
        <w:rPr>
          <w:rFonts w:asciiTheme="minorEastAsia" w:eastAsiaTheme="minorEastAsia" w:hAnsiTheme="minorEastAsia"/>
          <w:noProof/>
          <w:sz w:val="28"/>
          <w:szCs w:val="28"/>
        </w:rPr>
        <w:t xml:space="preserve"> </w:t>
      </w:r>
      <w:r w:rsidRPr="00237583">
        <w:rPr>
          <w:rFonts w:asciiTheme="minorEastAsia" w:eastAsiaTheme="minorEastAsia" w:hAnsiTheme="minorEastAsia"/>
          <w:sz w:val="28"/>
          <w:szCs w:val="28"/>
        </w:rPr>
        <w:drawing>
          <wp:inline distT="0" distB="0" distL="0" distR="0">
            <wp:extent cx="1776272" cy="1526320"/>
            <wp:effectExtent l="19050" t="0" r="0" b="0"/>
            <wp:docPr id="2" name="对象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76272" cy="1526320"/>
                      <a:chOff x="5455529" y="2054637"/>
                      <a:chExt cx="1776272" cy="1526320"/>
                    </a:xfrm>
                  </a:grpSpPr>
                  <a:grpSp>
                    <a:nvGrpSpPr>
                      <a:cNvPr id="24" name="组合 23"/>
                      <a:cNvGrpSpPr/>
                    </a:nvGrpSpPr>
                    <a:grpSpPr>
                      <a:xfrm>
                        <a:off x="5455529" y="2054637"/>
                        <a:ext cx="1776272" cy="1526320"/>
                        <a:chOff x="3037131" y="2020532"/>
                        <a:chExt cx="2635347" cy="2234078"/>
                      </a:xfrm>
                    </a:grpSpPr>
                    <a:sp>
                      <a:nvSpPr>
                        <a:cNvPr id="25" name="立方体 24"/>
                        <a:cNvSpPr/>
                      </a:nvSpPr>
                      <a:spPr bwMode="auto">
                        <a:xfrm>
                          <a:off x="3037131" y="2020532"/>
                          <a:ext cx="1716564" cy="1510092"/>
                        </a:xfrm>
                        <a:prstGeom prst="cube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</a:ln>
                      </a:spPr>
                      <a:txSp>
                        <a:txBody>
                          <a:bodyPr anchor="ctr">
                            <a:no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defTabSz="663397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/>
                            </a:pPr>
                            <a:endParaRPr lang="zh-CN" altLang="en-US" sz="2600" b="1">
                              <a:latin typeface="Times New Roman" panose="02020603050405020304" charset="0"/>
                              <a:ea typeface="楷体" panose="02010609060101010101" pitchFamily="49" charset="-122"/>
                              <a:cs typeface="Times New Roman" panose="0202060305040502030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6" name="TextBox 5"/>
                        <a:cNvSpPr txBox="1"/>
                      </a:nvSpPr>
                      <a:spPr>
                        <a:xfrm>
                          <a:off x="3133516" y="3416693"/>
                          <a:ext cx="2278498" cy="8379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defTabSz="663397">
                              <a:lnSpc>
                                <a:spcPct val="120000"/>
                              </a:lnSpc>
                              <a:defRPr/>
                            </a:pPr>
                            <a:r>
                              <a:rPr lang="en-US" altLang="zh-CN" sz="2600" b="1">
                                <a:latin typeface="Times New Roman" panose="02020603050405020304" charset="0"/>
                                <a:ea typeface="楷体" panose="02010609060101010101" pitchFamily="49" charset="-122"/>
                                <a:cs typeface="Times New Roman" panose="02020603050405020304" charset="0"/>
                              </a:rPr>
                              <a:t>5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7" name="TextBox 6"/>
                        <a:cNvSpPr txBox="1"/>
                      </a:nvSpPr>
                      <a:spPr>
                        <a:xfrm>
                          <a:off x="4522632" y="3149057"/>
                          <a:ext cx="667210" cy="8379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defTabSz="663397">
                              <a:lnSpc>
                                <a:spcPct val="120000"/>
                              </a:lnSpc>
                              <a:defRPr/>
                            </a:pPr>
                            <a:r>
                              <a:rPr lang="en-US" altLang="zh-CN" sz="2600" b="1">
                                <a:latin typeface="Times New Roman" panose="02020603050405020304" charset="0"/>
                                <a:ea typeface="楷体" panose="02010609060101010101" pitchFamily="49" charset="-122"/>
                                <a:cs typeface="Times New Roman" panose="02020603050405020304" charset="0"/>
                              </a:rPr>
                              <a:t>5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8" name="TextBox 7"/>
                        <a:cNvSpPr txBox="1"/>
                      </a:nvSpPr>
                      <a:spPr>
                        <a:xfrm>
                          <a:off x="4840515" y="2256484"/>
                          <a:ext cx="831963" cy="8379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defTabSz="663397">
                              <a:lnSpc>
                                <a:spcPct val="120000"/>
                              </a:lnSpc>
                              <a:defRPr/>
                            </a:pPr>
                            <a:r>
                              <a:rPr lang="en-US" altLang="zh-CN" sz="2600" b="1">
                                <a:latin typeface="Times New Roman" panose="02020603050405020304" charset="0"/>
                                <a:ea typeface="楷体" panose="02010609060101010101" pitchFamily="49" charset="-122"/>
                                <a:cs typeface="Times New Roman" panose="02020603050405020304" charset="0"/>
                              </a:rPr>
                              <a:t>5</a:t>
                            </a: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237583" w:rsidRDefault="00E86501" w:rsidP="00E86501">
      <w:pPr>
        <w:ind w:leftChars="50" w:left="105" w:firstLineChars="150" w:firstLine="42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（三）</w:t>
      </w:r>
      <w:r w:rsidR="00F1433E" w:rsidRPr="00237583">
        <w:rPr>
          <w:rFonts w:asciiTheme="minorEastAsia" w:eastAsiaTheme="minorEastAsia" w:hAnsiTheme="minorEastAsia" w:hint="eastAsia"/>
          <w:sz w:val="28"/>
          <w:szCs w:val="28"/>
        </w:rPr>
        <w:t>课堂练习</w:t>
      </w:r>
    </w:p>
    <w:p w:rsidR="00237583" w:rsidRDefault="00F1433E" w:rsidP="00237583">
      <w:pPr>
        <w:ind w:leftChars="50" w:left="105" w:firstLineChars="150" w:firstLine="420"/>
        <w:rPr>
          <w:rFonts w:asciiTheme="minorEastAsia" w:eastAsiaTheme="minorEastAsia" w:hAnsiTheme="minorEastAsia" w:hint="eastAsia"/>
          <w:sz w:val="28"/>
          <w:szCs w:val="28"/>
        </w:rPr>
      </w:pPr>
      <w:r w:rsidRPr="00237583">
        <w:rPr>
          <w:rFonts w:asciiTheme="minorEastAsia" w:eastAsiaTheme="minorEastAsia" w:hAnsiTheme="minorEastAsia" w:hint="eastAsia"/>
          <w:sz w:val="28"/>
          <w:szCs w:val="28"/>
        </w:rPr>
        <w:t>（四）课堂小结</w:t>
      </w:r>
      <w:r w:rsidR="00E86501" w:rsidRPr="00237583">
        <w:rPr>
          <w:rFonts w:asciiTheme="minorEastAsia" w:eastAsiaTheme="minorEastAsia" w:hAnsiTheme="minorEastAsia"/>
          <w:sz w:val="28"/>
          <w:szCs w:val="28"/>
        </w:rPr>
        <w:br/>
      </w:r>
      <w:r w:rsidRPr="00237583">
        <w:rPr>
          <w:rFonts w:asciiTheme="minorEastAsia" w:eastAsiaTheme="minorEastAsia" w:hAnsiTheme="minorEastAsia"/>
          <w:sz w:val="28"/>
          <w:szCs w:val="28"/>
        </w:rPr>
        <w:t xml:space="preserve">　　</w:t>
      </w:r>
      <w:r w:rsidR="00E86501" w:rsidRPr="00237583">
        <w:rPr>
          <w:rFonts w:asciiTheme="minorEastAsia" w:eastAsiaTheme="minorEastAsia" w:hAnsiTheme="minorEastAsia"/>
          <w:sz w:val="28"/>
          <w:szCs w:val="28"/>
        </w:rPr>
        <w:t>谈收获：让学生说说这节课学习了什么？</w:t>
      </w:r>
      <w:r w:rsidR="00E86501" w:rsidRPr="00237583">
        <w:rPr>
          <w:rFonts w:asciiTheme="minorEastAsia" w:eastAsiaTheme="minorEastAsia" w:hAnsiTheme="minorEastAsia"/>
          <w:sz w:val="28"/>
          <w:szCs w:val="28"/>
        </w:rPr>
        <w:br/>
      </w:r>
      <w:r w:rsidR="00237583" w:rsidRPr="00237583"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Pr="00237583">
        <w:rPr>
          <w:rFonts w:asciiTheme="minorEastAsia" w:eastAsiaTheme="minorEastAsia" w:hAnsiTheme="minorEastAsia" w:hint="eastAsia"/>
          <w:sz w:val="28"/>
          <w:szCs w:val="28"/>
        </w:rPr>
        <w:t>（五）</w:t>
      </w:r>
      <w:r w:rsidR="00237583" w:rsidRPr="00237583">
        <w:rPr>
          <w:rFonts w:asciiTheme="minorEastAsia" w:eastAsiaTheme="minorEastAsia" w:hAnsiTheme="minorEastAsia" w:hint="eastAsia"/>
          <w:sz w:val="28"/>
          <w:szCs w:val="28"/>
        </w:rPr>
        <w:t>课后作业</w:t>
      </w:r>
    </w:p>
    <w:p w:rsidR="00237583" w:rsidRDefault="00237583" w:rsidP="00237583">
      <w:pPr>
        <w:ind w:leftChars="50" w:left="105"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（六）板书设计  </w:t>
      </w:r>
    </w:p>
    <w:p w:rsidR="00237583" w:rsidRDefault="00237583" w:rsidP="00E86501">
      <w:pPr>
        <w:ind w:leftChars="50" w:left="105" w:firstLineChars="450" w:firstLine="1260"/>
        <w:jc w:val="left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长方体和正方体体积</w:t>
      </w:r>
    </w:p>
    <w:p w:rsidR="00237583" w:rsidRDefault="00237583" w:rsidP="00237583">
      <w:pPr>
        <w:ind w:firstLineChars="150" w:firstLine="42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长方体体积=</w:t>
      </w:r>
      <w:r w:rsidRPr="00237583">
        <w:rPr>
          <w:rFonts w:asciiTheme="minorEastAsia" w:eastAsiaTheme="minorEastAsia" w:hAnsiTheme="minorEastAsia"/>
          <w:sz w:val="28"/>
          <w:szCs w:val="28"/>
        </w:rPr>
        <w:t>长×宽×高</w:t>
      </w:r>
      <w:r w:rsidR="00E86501">
        <w:rPr>
          <w:rFonts w:asciiTheme="minorEastAsia" w:eastAsiaTheme="minorEastAsia" w:hAnsiTheme="minorEastAsia" w:hint="eastAsia"/>
          <w:sz w:val="28"/>
          <w:szCs w:val="28"/>
        </w:rPr>
        <w:t xml:space="preserve">             V=abh</w:t>
      </w:r>
    </w:p>
    <w:p w:rsidR="00E86501" w:rsidRPr="00E86501" w:rsidRDefault="00237583" w:rsidP="00E86501">
      <w:pPr>
        <w:ind w:firstLineChars="150" w:firstLine="420"/>
        <w:rPr>
          <w:rFonts w:asciiTheme="minorEastAsia" w:eastAsiaTheme="minorEastAsia" w:hAnsiTheme="minorEastAsia"/>
          <w:sz w:val="28"/>
          <w:szCs w:val="28"/>
        </w:rPr>
      </w:pPr>
      <w:r w:rsidRPr="00237583">
        <w:rPr>
          <w:rFonts w:asciiTheme="minorEastAsia" w:eastAsiaTheme="minorEastAsia" w:hAnsiTheme="minorEastAsia" w:hint="eastAsia"/>
          <w:sz w:val="28"/>
          <w:szCs w:val="28"/>
        </w:rPr>
        <w:t>正方体的体积</w:t>
      </w:r>
      <w:r w:rsidRPr="00237583">
        <w:rPr>
          <w:rFonts w:asciiTheme="minorEastAsia" w:eastAsiaTheme="minorEastAsia" w:hAnsiTheme="minorEastAsia"/>
          <w:sz w:val="28"/>
          <w:szCs w:val="28"/>
        </w:rPr>
        <w:t>=</w:t>
      </w:r>
      <w:r w:rsidRPr="00237583">
        <w:rPr>
          <w:rFonts w:asciiTheme="minorEastAsia" w:eastAsiaTheme="minorEastAsia" w:hAnsiTheme="minorEastAsia" w:hint="eastAsia"/>
          <w:sz w:val="28"/>
          <w:szCs w:val="28"/>
        </w:rPr>
        <w:t>棱长</w:t>
      </w:r>
      <w:r w:rsidRPr="00237583">
        <w:rPr>
          <w:rFonts w:asciiTheme="minorEastAsia" w:eastAsiaTheme="minorEastAsia" w:hAnsiTheme="minorEastAsia"/>
          <w:sz w:val="28"/>
          <w:szCs w:val="28"/>
        </w:rPr>
        <w:t>×</w:t>
      </w:r>
      <w:r w:rsidRPr="00237583">
        <w:rPr>
          <w:rFonts w:asciiTheme="minorEastAsia" w:eastAsiaTheme="minorEastAsia" w:hAnsiTheme="minorEastAsia" w:hint="eastAsia"/>
          <w:sz w:val="28"/>
          <w:szCs w:val="28"/>
        </w:rPr>
        <w:t>棱长</w:t>
      </w:r>
      <w:r w:rsidRPr="00237583">
        <w:rPr>
          <w:rFonts w:asciiTheme="minorEastAsia" w:eastAsiaTheme="minorEastAsia" w:hAnsiTheme="minorEastAsia"/>
          <w:sz w:val="28"/>
          <w:szCs w:val="28"/>
        </w:rPr>
        <w:t>×</w:t>
      </w:r>
      <w:r w:rsidRPr="00237583">
        <w:rPr>
          <w:rFonts w:asciiTheme="minorEastAsia" w:eastAsiaTheme="minorEastAsia" w:hAnsiTheme="minorEastAsia" w:hint="eastAsia"/>
          <w:sz w:val="28"/>
          <w:szCs w:val="28"/>
        </w:rPr>
        <w:t>棱长</w:t>
      </w:r>
      <w:r w:rsidR="00E86501">
        <w:rPr>
          <w:rFonts w:asciiTheme="minorEastAsia" w:eastAsiaTheme="minorEastAsia" w:hAnsiTheme="minorEastAsia" w:hint="eastAsia"/>
          <w:sz w:val="28"/>
          <w:szCs w:val="28"/>
        </w:rPr>
        <w:t xml:space="preserve">     </w:t>
      </w:r>
      <w:r w:rsidR="00E86501" w:rsidRPr="00E86501">
        <w:rPr>
          <w:rFonts w:asciiTheme="minorEastAsia" w:eastAsiaTheme="minorEastAsia" w:hAnsiTheme="minorEastAsia" w:hint="eastAsia"/>
          <w:sz w:val="28"/>
          <w:szCs w:val="28"/>
        </w:rPr>
        <w:t>V=</w:t>
      </w:r>
      <w:r w:rsidR="00E86501" w:rsidRPr="00E86501">
        <w:rPr>
          <w:rFonts w:asciiTheme="minorEastAsia" w:eastAsiaTheme="minorEastAsia" w:hAnsiTheme="minorEastAsia"/>
          <w:bCs/>
          <w:i/>
          <w:iCs/>
          <w:sz w:val="28"/>
          <w:szCs w:val="28"/>
        </w:rPr>
        <w:t>a</w:t>
      </w:r>
      <w:r w:rsidR="00E86501" w:rsidRPr="00E86501">
        <w:rPr>
          <w:rFonts w:asciiTheme="minorEastAsia" w:eastAsiaTheme="minorEastAsia" w:hAnsiTheme="minorEastAsia"/>
          <w:bCs/>
          <w:sz w:val="28"/>
          <w:szCs w:val="28"/>
          <w:vertAlign w:val="superscript"/>
        </w:rPr>
        <w:t>3</w:t>
      </w:r>
    </w:p>
    <w:p w:rsidR="00237583" w:rsidRPr="00237583" w:rsidRDefault="00237583" w:rsidP="00237583">
      <w:pPr>
        <w:ind w:firstLineChars="150" w:firstLine="420"/>
        <w:rPr>
          <w:rFonts w:asciiTheme="minorEastAsia" w:eastAsiaTheme="minorEastAsia" w:hAnsiTheme="minorEastAsia" w:hint="eastAsia"/>
          <w:sz w:val="28"/>
          <w:szCs w:val="28"/>
        </w:rPr>
      </w:pPr>
    </w:p>
    <w:p w:rsidR="000E2D1B" w:rsidRPr="00237583" w:rsidRDefault="00E86501" w:rsidP="00237583">
      <w:pPr>
        <w:ind w:leftChars="50" w:left="105"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237583">
        <w:rPr>
          <w:rFonts w:asciiTheme="minorEastAsia" w:eastAsiaTheme="minorEastAsia" w:hAnsiTheme="minorEastAsia"/>
          <w:sz w:val="28"/>
          <w:szCs w:val="28"/>
        </w:rPr>
        <w:br/>
      </w:r>
      <w:r w:rsidRPr="00237583">
        <w:rPr>
          <w:rFonts w:asciiTheme="minorEastAsia" w:eastAsiaTheme="minorEastAsia" w:hAnsiTheme="minorEastAsia"/>
          <w:sz w:val="28"/>
          <w:szCs w:val="28"/>
        </w:rPr>
        <w:t xml:space="preserve">　　</w:t>
      </w:r>
    </w:p>
    <w:p w:rsidR="000E2D1B" w:rsidRPr="00237583" w:rsidRDefault="000E2D1B">
      <w:pPr>
        <w:rPr>
          <w:rFonts w:asciiTheme="minorEastAsia" w:eastAsiaTheme="minorEastAsia" w:hAnsiTheme="minorEastAsia" w:hint="eastAsia"/>
          <w:sz w:val="28"/>
          <w:szCs w:val="28"/>
        </w:rPr>
      </w:pPr>
    </w:p>
    <w:sectPr w:rsidR="000E2D1B" w:rsidRPr="00237583" w:rsidSect="00237583">
      <w:pgSz w:w="11906" w:h="16838"/>
      <w:pgMar w:top="1418" w:right="1418" w:bottom="1418" w:left="1701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B775F20"/>
    <w:rsid w:val="000E2D1B"/>
    <w:rsid w:val="00237583"/>
    <w:rsid w:val="00E86501"/>
    <w:rsid w:val="00EF1398"/>
    <w:rsid w:val="00F1433E"/>
    <w:rsid w:val="02DF025B"/>
    <w:rsid w:val="1B775F20"/>
    <w:rsid w:val="5ABC2A35"/>
    <w:rsid w:val="5F533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2D1B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433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rsid w:val="00F1433E"/>
    <w:rPr>
      <w:sz w:val="18"/>
      <w:szCs w:val="18"/>
    </w:rPr>
  </w:style>
  <w:style w:type="character" w:customStyle="1" w:styleId="Char">
    <w:name w:val="批注框文本 Char"/>
    <w:basedOn w:val="a0"/>
    <w:link w:val="a4"/>
    <w:rsid w:val="00F1433E"/>
    <w:rPr>
      <w:rFonts w:eastAsia="宋体"/>
      <w:kern w:val="2"/>
      <w:sz w:val="18"/>
      <w:szCs w:val="18"/>
    </w:rPr>
  </w:style>
  <w:style w:type="table" w:styleId="a5">
    <w:name w:val="Table Grid"/>
    <w:basedOn w:val="a1"/>
    <w:rsid w:val="002375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0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</dc:creator>
  <cp:lastModifiedBy>xbany</cp:lastModifiedBy>
  <cp:revision>2</cp:revision>
  <cp:lastPrinted>2023-03-14T02:53:00Z</cp:lastPrinted>
  <dcterms:created xsi:type="dcterms:W3CDTF">2023-03-14T02:54:00Z</dcterms:created>
  <dcterms:modified xsi:type="dcterms:W3CDTF">2023-03-14T02:54:00Z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