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</w:rPr>
        <w:pict>
          <v:shape id="_x0000_s1025" o:spid="_x0000_s1025" o:spt="75" type="#_x0000_t75" style="position:absolute;left:0pt;margin-left:904pt;margin-top:988pt;height:38pt;width:30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sz w:val="44"/>
          <w:szCs w:val="44"/>
          <w:lang w:val="en-US" w:eastAsia="zh-CN"/>
        </w:rPr>
        <w:t>兰河一中</w:t>
      </w:r>
      <w:r>
        <w:rPr>
          <w:rFonts w:hint="eastAsia"/>
          <w:b/>
          <w:sz w:val="44"/>
          <w:szCs w:val="44"/>
        </w:rPr>
        <w:t>教学设计</w:t>
      </w:r>
      <w:r>
        <w:rPr>
          <w:rFonts w:hint="eastAsia"/>
          <w:b/>
          <w:sz w:val="44"/>
          <w:szCs w:val="44"/>
          <w:lang w:eastAsia="zh-CN"/>
        </w:rPr>
        <w:t>（</w:t>
      </w:r>
      <w:r>
        <w:rPr>
          <w:rFonts w:hint="eastAsia"/>
          <w:b/>
          <w:sz w:val="44"/>
          <w:szCs w:val="44"/>
          <w:lang w:val="en-US" w:eastAsia="zh-CN"/>
        </w:rPr>
        <w:t>C</w:t>
      </w:r>
      <w:r>
        <w:rPr>
          <w:rFonts w:hint="eastAsia"/>
          <w:b/>
          <w:sz w:val="44"/>
          <w:szCs w:val="44"/>
          <w:u w:val="none"/>
          <w:lang w:val="en-US" w:eastAsia="zh-CN"/>
        </w:rPr>
        <w:t>案</w:t>
      </w:r>
      <w:r>
        <w:rPr>
          <w:rFonts w:hint="eastAsia"/>
          <w:b/>
          <w:sz w:val="44"/>
          <w:szCs w:val="44"/>
          <w:lang w:eastAsia="zh-CN"/>
        </w:rPr>
        <w:t>）</w:t>
      </w:r>
    </w:p>
    <w:tbl>
      <w:tblPr>
        <w:tblStyle w:val="8"/>
        <w:tblW w:w="9521" w:type="dxa"/>
        <w:tblInd w:w="1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800"/>
        <w:gridCol w:w="1460"/>
        <w:gridCol w:w="2302"/>
        <w:gridCol w:w="1090"/>
        <w:gridCol w:w="108"/>
        <w:gridCol w:w="5"/>
        <w:gridCol w:w="2"/>
        <w:gridCol w:w="15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    科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语文</w:t>
            </w: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教者姓名</w:t>
            </w:r>
          </w:p>
        </w:tc>
        <w:tc>
          <w:tcPr>
            <w:tcW w:w="230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方艳峰</w:t>
            </w:r>
          </w:p>
        </w:tc>
        <w:tc>
          <w:tcPr>
            <w:tcW w:w="1205" w:type="dxa"/>
            <w:gridSpan w:val="4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主 备 人</w:t>
            </w:r>
          </w:p>
        </w:tc>
        <w:tc>
          <w:tcPr>
            <w:tcW w:w="155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方艳峰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课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题</w:t>
            </w:r>
          </w:p>
        </w:tc>
        <w:tc>
          <w:tcPr>
            <w:tcW w:w="5562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故乡（第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single"/>
                <w:lang w:val="en-US" w:eastAsia="zh-CN"/>
              </w:rPr>
              <w:t xml:space="preserve"> 3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课时）</w:t>
            </w:r>
          </w:p>
        </w:tc>
        <w:tc>
          <w:tcPr>
            <w:tcW w:w="1198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课时安排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授课时间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授课课时</w:t>
            </w:r>
          </w:p>
        </w:tc>
        <w:tc>
          <w:tcPr>
            <w:tcW w:w="230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20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授课班级</w:t>
            </w:r>
          </w:p>
        </w:tc>
        <w:tc>
          <w:tcPr>
            <w:tcW w:w="1555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八年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1201" w:type="dxa"/>
            <w:vAlign w:val="center"/>
          </w:tcPr>
          <w:p>
            <w:pPr>
              <w:jc w:val="both"/>
              <w:rPr>
                <w:color w:val="auto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320" w:type="dxa"/>
            <w:gridSpan w:val="8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5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5"/>
                <w:sz w:val="24"/>
                <w:szCs w:val="24"/>
                <w:shd w:val="clear" w:fill="FFFFFF"/>
                <w:lang w:val="en-US" w:eastAsia="zh-CN"/>
              </w:rPr>
              <w:t>1.结合外貌、语言、动作等描写手法，分析“闰土”人物形象；并体会人物描写方法对刻画人物形象的作用。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2.通过比较，使学生认识到闰土从少年到中年肖像、行为、语言、思想诸方面的巨大变化以及这种变化的社会根源。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3.体会作者憎恨旧社会、渴望创造新生活的思想感情。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教学重点</w:t>
            </w:r>
          </w:p>
        </w:tc>
        <w:tc>
          <w:tcPr>
            <w:tcW w:w="8320" w:type="dxa"/>
            <w:gridSpan w:val="8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5"/>
                <w:sz w:val="24"/>
                <w:szCs w:val="24"/>
                <w:shd w:val="clear" w:fill="FFFFFF"/>
                <w:lang w:val="en-US" w:eastAsia="zh-CN"/>
              </w:rPr>
              <w:t>结合外貌、语言、动作等描写手法，分析人物形象；并体会人物描写方法对刻画人物形象的作用。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教学难点</w:t>
            </w:r>
          </w:p>
        </w:tc>
        <w:tc>
          <w:tcPr>
            <w:tcW w:w="8320" w:type="dxa"/>
            <w:gridSpan w:val="8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5"/>
                <w:sz w:val="24"/>
                <w:szCs w:val="24"/>
                <w:shd w:val="clear" w:fill="FFFFFF"/>
                <w:lang w:val="en-US" w:eastAsia="zh-CN"/>
              </w:rPr>
              <w:t>对比分析闰土命运的变化及其变化的原因，探讨小说的主题。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教法学法</w:t>
            </w:r>
          </w:p>
        </w:tc>
        <w:tc>
          <w:tcPr>
            <w:tcW w:w="8320" w:type="dxa"/>
            <w:gridSpan w:val="8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朗读感知法、圈点批注法、合作探究法、研读品析法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01" w:type="dxa"/>
            <w:vAlign w:val="center"/>
          </w:tcPr>
          <w:p>
            <w:pPr>
              <w:jc w:val="center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教学手段</w:t>
            </w:r>
          </w:p>
        </w:tc>
        <w:tc>
          <w:tcPr>
            <w:tcW w:w="8320" w:type="dxa"/>
            <w:gridSpan w:val="8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多媒体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853" w:type="dxa"/>
            <w:gridSpan w:val="5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教学流程设计</w:t>
            </w:r>
          </w:p>
        </w:tc>
        <w:tc>
          <w:tcPr>
            <w:tcW w:w="1668" w:type="dxa"/>
            <w:gridSpan w:val="4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5" w:hRule="atLeast"/>
        </w:trPr>
        <w:tc>
          <w:tcPr>
            <w:tcW w:w="7853" w:type="dxa"/>
            <w:gridSpan w:val="5"/>
            <w:vAlign w:val="top"/>
          </w:tcPr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 w:firstLine="48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一、创设情境，导入新课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479" w:leftChars="228" w:right="0" w:rightChars="0" w:firstLine="0" w:firstLine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今天这节课，我们主要通过再读《故乡》，分析课文的主要人物闰土。二、</w:t>
            </w:r>
            <w:r>
              <w:rPr>
                <w:rFonts w:hint="eastAsia"/>
                <w:lang w:val="en-US" w:eastAsia="zh-CN"/>
              </w:rPr>
              <w:t>出示目标</w:t>
            </w:r>
          </w:p>
          <w:p>
            <w:pPr>
              <w:numPr>
                <w:ilvl w:val="0"/>
                <w:numId w:val="0"/>
              </w:numPr>
              <w:ind w:leftChars="0" w:firstLine="500" w:firstLineChars="200"/>
              <w:jc w:val="left"/>
              <w:rPr>
                <w:rFonts w:hint="default" w:asciiTheme="minorEastAsia" w:hAnsiTheme="minorEastAsia" w:cstheme="minorEastAsia"/>
                <w:i w:val="0"/>
                <w:iCs w:val="0"/>
                <w:caps w:val="0"/>
                <w:color w:val="auto"/>
                <w:spacing w:val="5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5"/>
                <w:sz w:val="24"/>
                <w:szCs w:val="24"/>
                <w:shd w:val="clear" w:fill="FFFFFF"/>
                <w:lang w:val="en-US" w:eastAsia="zh-CN"/>
              </w:rPr>
              <w:t>1.体会外貌、语言、动作、神态等描写方法对刻画人物形象的重要作用；并能够运用这些描写方法来刻画人物形象。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left="479" w:leftChars="228" w:right="0" w:rightChars="0" w:firstLine="0" w:firstLine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auto"/>
                <w:spacing w:val="5"/>
                <w:sz w:val="24"/>
                <w:szCs w:val="24"/>
                <w:shd w:val="clear" w:fill="FFFFFF"/>
                <w:lang w:val="en-US" w:eastAsia="zh-CN"/>
              </w:rPr>
              <w:t>2.学会运用对比手法来突出主题。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 w:firstLine="480" w:firstLineChars="2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三、自主学习</w:t>
            </w:r>
          </w:p>
          <w:p>
            <w:pPr>
              <w:widowControl w:val="0"/>
              <w:numPr>
                <w:ilvl w:val="0"/>
                <w:numId w:val="0"/>
              </w:numPr>
              <w:bidi w:val="0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上节课的课后作业是详细阅读文中刻画闰土的片段，了解闰土的形象特点。那么，现在请同学们用一句话来说说闰土是一个怎样的人？</w:t>
            </w:r>
          </w:p>
          <w:tbl>
            <w:tblPr>
              <w:tblStyle w:val="9"/>
              <w:tblW w:w="7566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40"/>
              <w:gridCol w:w="3266"/>
              <w:gridCol w:w="286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  <w:jc w:val="center"/>
              </w:trPr>
              <w:tc>
                <w:tcPr>
                  <w:tcW w:w="1440" w:type="dxa"/>
                  <w:vAlign w:val="center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bidi w:val="0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6126" w:type="dxa"/>
                  <w:gridSpan w:val="2"/>
                  <w:vAlign w:val="center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bidi w:val="0"/>
                    <w:jc w:val="center"/>
                    <w:rPr>
                      <w:rFonts w:hint="default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变化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  <w:jc w:val="center"/>
              </w:trPr>
              <w:tc>
                <w:tcPr>
                  <w:tcW w:w="1440" w:type="dxa"/>
                  <w:vAlign w:val="center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bidi w:val="0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3266" w:type="dxa"/>
                  <w:vAlign w:val="center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bidi w:val="0"/>
                    <w:jc w:val="center"/>
                    <w:rPr>
                      <w:rFonts w:hint="default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少年闰土</w:t>
                  </w:r>
                </w:p>
              </w:tc>
              <w:tc>
                <w:tcPr>
                  <w:tcW w:w="2860" w:type="dxa"/>
                  <w:vAlign w:val="center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bidi w:val="0"/>
                    <w:jc w:val="center"/>
                    <w:rPr>
                      <w:rFonts w:hint="default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中年闰土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11" w:hRule="atLeast"/>
                <w:jc w:val="center"/>
              </w:trPr>
              <w:tc>
                <w:tcPr>
                  <w:tcW w:w="1440" w:type="dxa"/>
                  <w:vAlign w:val="center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bidi w:val="0"/>
                    <w:jc w:val="center"/>
                    <w:rPr>
                      <w:rFonts w:hint="default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外貌</w:t>
                  </w:r>
                </w:p>
              </w:tc>
              <w:tc>
                <w:tcPr>
                  <w:tcW w:w="3266" w:type="dxa"/>
                  <w:vAlign w:val="center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bidi w:val="0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860" w:type="dxa"/>
                  <w:vAlign w:val="center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bidi w:val="0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  <w:jc w:val="center"/>
              </w:trPr>
              <w:tc>
                <w:tcPr>
                  <w:tcW w:w="1440" w:type="dxa"/>
                  <w:vAlign w:val="center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bidi w:val="0"/>
                    <w:jc w:val="center"/>
                    <w:rPr>
                      <w:rFonts w:hint="default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动作、语言、神态</w:t>
                  </w:r>
                </w:p>
              </w:tc>
              <w:tc>
                <w:tcPr>
                  <w:tcW w:w="3266" w:type="dxa"/>
                  <w:vAlign w:val="center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bidi w:val="0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860" w:type="dxa"/>
                  <w:vAlign w:val="center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bidi w:val="0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31" w:hRule="atLeast"/>
                <w:jc w:val="center"/>
              </w:trPr>
              <w:tc>
                <w:tcPr>
                  <w:tcW w:w="1440" w:type="dxa"/>
                  <w:vAlign w:val="center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bidi w:val="0"/>
                    <w:jc w:val="center"/>
                    <w:rPr>
                      <w:rFonts w:hint="default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对“我”的态度</w:t>
                  </w:r>
                </w:p>
              </w:tc>
              <w:tc>
                <w:tcPr>
                  <w:tcW w:w="3266" w:type="dxa"/>
                  <w:vAlign w:val="center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bidi w:val="0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860" w:type="dxa"/>
                  <w:vAlign w:val="center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bidi w:val="0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01" w:hRule="atLeast"/>
                <w:jc w:val="center"/>
              </w:trPr>
              <w:tc>
                <w:tcPr>
                  <w:tcW w:w="1440" w:type="dxa"/>
                  <w:vAlign w:val="center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bidi w:val="0"/>
                    <w:jc w:val="center"/>
                    <w:rPr>
                      <w:rFonts w:hint="default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  <w:t>对生活的的态度</w:t>
                  </w:r>
                </w:p>
              </w:tc>
              <w:tc>
                <w:tcPr>
                  <w:tcW w:w="3266" w:type="dxa"/>
                  <w:vAlign w:val="center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bidi w:val="0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2860" w:type="dxa"/>
                  <w:vAlign w:val="center"/>
                </w:tcPr>
                <w:p>
                  <w:pPr>
                    <w:widowControl w:val="0"/>
                    <w:numPr>
                      <w:ilvl w:val="0"/>
                      <w:numId w:val="0"/>
                    </w:numPr>
                    <w:bidi w:val="0"/>
                    <w:jc w:val="center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pStyle w:val="7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668" w:type="dxa"/>
            <w:gridSpan w:val="4"/>
          </w:tcPr>
          <w:p>
            <w:pPr>
              <w:bidi w:val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力求让学生对文章内容初步有一个印象。</w:t>
            </w:r>
          </w:p>
          <w:p>
            <w:pPr>
              <w:bidi w:val="0"/>
              <w:jc w:val="both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以表格的形式，让学生课前自主学习找出文中描写闰土的语句，培养学生筛选圈画信息及自主学习能力。</w:t>
            </w:r>
          </w:p>
        </w:tc>
      </w:tr>
    </w:tbl>
    <w:tbl>
      <w:tblPr>
        <w:tblStyle w:val="8"/>
        <w:tblpPr w:leftFromText="180" w:rightFromText="180" w:vertAnchor="text" w:horzAnchor="page" w:tblpX="1507" w:tblpY="65"/>
        <w:tblOverlap w:val="never"/>
        <w:tblW w:w="9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5"/>
        <w:gridCol w:w="7220"/>
        <w:gridCol w:w="1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92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教学流程设计</w:t>
            </w:r>
          </w:p>
        </w:tc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925" w:type="dxa"/>
            <w:gridSpan w:val="3"/>
          </w:tcPr>
          <w:p>
            <w:pPr>
              <w:pStyle w:val="7"/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 w:firstLine="48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合作探究</w:t>
            </w:r>
          </w:p>
          <w:p>
            <w:pPr>
              <w:widowControl w:val="0"/>
              <w:numPr>
                <w:ilvl w:val="0"/>
                <w:numId w:val="0"/>
              </w:numPr>
              <w:bidi w:val="0"/>
              <w:ind w:firstLine="480" w:firstLineChars="200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（一）少年闰土</w:t>
            </w:r>
          </w:p>
          <w:p>
            <w:pPr>
              <w:widowControl w:val="0"/>
              <w:numPr>
                <w:ilvl w:val="0"/>
                <w:numId w:val="0"/>
              </w:numPr>
              <w:bidi w:val="0"/>
              <w:ind w:left="48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1.我记忆中的闰土是怎样的？（分析外貌描写）</w:t>
            </w:r>
          </w:p>
          <w:p>
            <w:pPr>
              <w:widowControl w:val="0"/>
              <w:numPr>
                <w:ilvl w:val="0"/>
                <w:numId w:val="0"/>
              </w:numPr>
              <w:bidi w:val="0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2.“我”回忆了少年闰土哪几件事？由此可见他是个什么样的农村少年？（从语言、动作描写来分析少年闰土的形象）</w:t>
            </w:r>
          </w:p>
          <w:p>
            <w:pPr>
              <w:widowControl w:val="0"/>
              <w:numPr>
                <w:ilvl w:val="0"/>
                <w:numId w:val="0"/>
              </w:numPr>
              <w:bidi w:val="0"/>
              <w:ind w:left="48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（二）中年闰土</w:t>
            </w:r>
          </w:p>
          <w:p>
            <w:pPr>
              <w:widowControl w:val="0"/>
              <w:numPr>
                <w:ilvl w:val="0"/>
                <w:numId w:val="0"/>
              </w:numPr>
              <w:bidi w:val="0"/>
              <w:ind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1.分角色朗读中年闰土和“我”重逢的片段。（“我”、闰土、母亲、旁白）</w:t>
            </w:r>
          </w:p>
          <w:p>
            <w:pPr>
              <w:widowControl w:val="0"/>
              <w:numPr>
                <w:ilvl w:val="0"/>
                <w:numId w:val="0"/>
              </w:numPr>
              <w:bidi w:val="0"/>
              <w:ind w:firstLine="48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思考：重逢的气氛如何？是什么使这样的相见充满了压抑的气氛和悲哀的情绪？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 w:firstLine="48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2.中年闰土和少年闰土发生了怎样的变化，</w:t>
            </w:r>
            <w:r>
              <w:rPr>
                <w:rFonts w:hint="eastAsia"/>
                <w:lang w:val="en-US" w:eastAsia="zh-CN"/>
              </w:rPr>
              <w:t>是什么原因使他发生这样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大的变化？可以从文中找到吗？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 w:firstLine="48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（三）把握主题</w:t>
            </w:r>
          </w:p>
          <w:p>
            <w:pPr>
              <w:widowControl w:val="0"/>
              <w:numPr>
                <w:ilvl w:val="0"/>
                <w:numId w:val="0"/>
              </w:numPr>
              <w:bidi w:val="0"/>
              <w:ind w:left="480" w:leftChars="0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1.分组讨论：作者塑造闰土这个人物形象的意义？ </w:t>
            </w:r>
          </w:p>
          <w:p>
            <w:pPr>
              <w:widowControl w:val="0"/>
              <w:numPr>
                <w:ilvl w:val="0"/>
                <w:numId w:val="0"/>
              </w:numPr>
              <w:bidi w:val="0"/>
              <w:ind w:left="48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2.见到儿时的好友发生如此变化后，“我”有什么想法？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 w:firstLine="480" w:firstLineChars="2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五、训练提升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 w:firstLine="480" w:firstLineChars="200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本文善于运用对比，使人物形象鲜明，给人强烈的感受。请你也运</w:t>
            </w:r>
          </w:p>
          <w:p>
            <w:pPr>
              <w:widowControl w:val="0"/>
              <w:numPr>
                <w:ilvl w:val="0"/>
                <w:numId w:val="0"/>
              </w:numPr>
              <w:bidi w:val="0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用对比手法写一写自己熟悉的某个人外貌特征的改变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，250字左右即可。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 w:line="300" w:lineRule="atLeast"/>
              <w:ind w:right="0" w:rightChars="0" w:firstLine="480" w:firstLineChars="2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六、反应稳固</w:t>
            </w:r>
          </w:p>
          <w:p>
            <w:pPr>
              <w:widowControl w:val="0"/>
              <w:numPr>
                <w:ilvl w:val="0"/>
                <w:numId w:val="2"/>
              </w:numPr>
              <w:bidi w:val="0"/>
              <w:ind w:left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选做题（3选1）</w:t>
            </w:r>
          </w:p>
          <w:p>
            <w:pPr>
              <w:widowControl w:val="0"/>
              <w:numPr>
                <w:ilvl w:val="0"/>
                <w:numId w:val="0"/>
              </w:numPr>
              <w:bidi w:val="0"/>
              <w:ind w:left="48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1.通过本课的学习，你对闰土有了深入的了解，你能为少年闰土和中</w:t>
            </w:r>
          </w:p>
          <w:p>
            <w:pPr>
              <w:widowControl w:val="0"/>
              <w:numPr>
                <w:ilvl w:val="0"/>
                <w:numId w:val="0"/>
              </w:numPr>
              <w:bidi w:val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年闰土画一幅肖像画嘛？</w:t>
            </w:r>
          </w:p>
          <w:p>
            <w:pPr>
              <w:widowControl w:val="0"/>
              <w:numPr>
                <w:ilvl w:val="0"/>
                <w:numId w:val="0"/>
              </w:numPr>
              <w:bidi w:val="0"/>
              <w:ind w:left="48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2.请想象多年以后水生和宏儿重逢了，他们会变成什么样呢，又会说</w:t>
            </w:r>
          </w:p>
          <w:p>
            <w:pPr>
              <w:widowControl w:val="0"/>
              <w:numPr>
                <w:ilvl w:val="0"/>
                <w:numId w:val="0"/>
              </w:numPr>
              <w:bidi w:val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些什么呢？试着写一写，运用外貌、语言、动作等描写方法，字数300-400字。</w:t>
            </w:r>
          </w:p>
          <w:p>
            <w:pPr>
              <w:widowControl w:val="0"/>
              <w:numPr>
                <w:ilvl w:val="0"/>
                <w:numId w:val="0"/>
              </w:numPr>
              <w:bidi w:val="0"/>
              <w:ind w:left="48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3.本文主要运用对比的手法突出小说的主题，请你绘制一幅思维导图。</w:t>
            </w:r>
          </w:p>
          <w:p>
            <w:pPr>
              <w:widowControl w:val="0"/>
              <w:numPr>
                <w:ilvl w:val="0"/>
                <w:numId w:val="2"/>
              </w:numPr>
              <w:bidi w:val="0"/>
              <w:ind w:left="420" w:leftChars="200"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必做题</w:t>
            </w:r>
          </w:p>
          <w:p>
            <w:pPr>
              <w:widowControl w:val="0"/>
              <w:numPr>
                <w:ilvl w:val="0"/>
                <w:numId w:val="0"/>
              </w:numPr>
              <w:bidi w:val="0"/>
              <w:ind w:firstLine="480" w:firstLineChars="200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请运用对比手法写一个语段，表现你身边某一个人物的精神面貌。（250字左右）</w:t>
            </w:r>
          </w:p>
          <w:p>
            <w:pPr>
              <w:widowControl w:val="0"/>
              <w:numPr>
                <w:ilvl w:val="0"/>
                <w:numId w:val="0"/>
              </w:numPr>
              <w:bidi w:val="0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71" w:type="dxa"/>
          </w:tcPr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通过师生、生生合作探究，进一步分析闰土的人物形象及性格特征，引导学生思考闰土发生变化的原因，从而探究出本篇课文的主题。</w:t>
            </w: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通过作业，巩固学生所学知识，锻炼学生的写作能力。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</w:trPr>
        <w:tc>
          <w:tcPr>
            <w:tcW w:w="70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板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设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计</w:t>
            </w:r>
          </w:p>
        </w:tc>
        <w:tc>
          <w:tcPr>
            <w:tcW w:w="8891" w:type="dxa"/>
            <w:gridSpan w:val="2"/>
          </w:tcPr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00" w:afterAutospacing="0" w:line="368" w:lineRule="atLeast"/>
              <w:ind w:right="0" w:rightChars="0"/>
              <w:jc w:val="both"/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                    故  乡</w:t>
            </w:r>
          </w:p>
          <w:p>
            <w:pPr>
              <w:widowControl w:val="0"/>
              <w:numPr>
                <w:ilvl w:val="0"/>
                <w:numId w:val="0"/>
              </w:numPr>
              <w:bidi w:val="0"/>
              <w:ind w:left="480" w:leftChars="0" w:firstLine="960" w:firstLineChars="4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少年闰土    对比     中年闰土</w:t>
            </w:r>
          </w:p>
          <w:p>
            <w:pPr>
              <w:widowControl w:val="0"/>
              <w:numPr>
                <w:ilvl w:val="0"/>
                <w:numId w:val="0"/>
              </w:numPr>
              <w:bidi w:val="0"/>
              <w:ind w:left="480" w:leftChars="0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1538605</wp:posOffset>
                      </wp:positionH>
                      <wp:positionV relativeFrom="paragraph">
                        <wp:posOffset>32385</wp:posOffset>
                      </wp:positionV>
                      <wp:extent cx="926465" cy="4445"/>
                      <wp:effectExtent l="0" t="48895" r="635" b="48260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3176905" y="5760085"/>
                                <a:ext cx="926465" cy="44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21.15pt;margin-top:2.55pt;height:0.35pt;width:72.95pt;z-index:251660288;mso-width-relative:page;mso-height-relative:page;" filled="f" stroked="t" coordsize="21600,21600" o:gfxdata="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AL7QHbVAAAABwEAAA8AAAAAAAAAAQAgAAAAIgAAAGRycy9kb3ducmV2LnhtbFBLAQIU&#10;ABQAAAAIAIdO4kCfUETfLwIAACoEAAAOAAAAAAAAAAEAIAAAACQBAABkcnMvZTJvRG9jLnhtbFBL&#10;BQYAAAAABgAGAFkBAADFBQAAAAA=&#10;">
                      <v:fill on="f" focussize="0,0"/>
                      <v:stroke color="#000000 [3200]" joinstyle="round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活泼刚健             善良勤劳</w:t>
            </w:r>
          </w:p>
          <w:p>
            <w:pPr>
              <w:widowControl w:val="0"/>
              <w:numPr>
                <w:ilvl w:val="0"/>
                <w:numId w:val="0"/>
              </w:numPr>
              <w:bidi w:val="0"/>
              <w:ind w:left="480" w:leftChars="0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勇敢机智             悲哀痛苦</w:t>
            </w:r>
          </w:p>
          <w:p>
            <w:pPr>
              <w:widowControl w:val="0"/>
              <w:numPr>
                <w:ilvl w:val="0"/>
                <w:numId w:val="0"/>
              </w:numPr>
              <w:bidi w:val="0"/>
              <w:ind w:left="480" w:leftChars="0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见多识广             迟钝麻木</w:t>
            </w:r>
          </w:p>
          <w:p>
            <w:pPr>
              <w:pStyle w:val="7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200" w:afterAutospacing="0" w:line="368" w:lineRule="atLeast"/>
              <w:ind w:right="0" w:rightChars="0"/>
              <w:jc w:val="both"/>
              <w:rPr>
                <w:rFonts w:hint="default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             改造现实社会，创造新生活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</w:trPr>
        <w:tc>
          <w:tcPr>
            <w:tcW w:w="7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反</w:t>
            </w:r>
          </w:p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思</w:t>
            </w:r>
          </w:p>
        </w:tc>
        <w:tc>
          <w:tcPr>
            <w:tcW w:w="8896" w:type="dxa"/>
            <w:gridSpan w:val="3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DF05CC"/>
    <w:multiLevelType w:val="singleLevel"/>
    <w:tmpl w:val="81DF05C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7AEF827"/>
    <w:multiLevelType w:val="singleLevel"/>
    <w:tmpl w:val="A7AEF82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VlNzBkZjI4MmU0NjI5NjViZmQ3MDBiMzEwZGI5NjgifQ=="/>
  </w:docVars>
  <w:rsids>
    <w:rsidRoot w:val="00000000"/>
    <w:rsid w:val="00197FE1"/>
    <w:rsid w:val="002C6637"/>
    <w:rsid w:val="00A52198"/>
    <w:rsid w:val="00A65FA9"/>
    <w:rsid w:val="00B4635D"/>
    <w:rsid w:val="01101675"/>
    <w:rsid w:val="027F6AB2"/>
    <w:rsid w:val="03430364"/>
    <w:rsid w:val="039F4852"/>
    <w:rsid w:val="04A96068"/>
    <w:rsid w:val="05C64336"/>
    <w:rsid w:val="05D24228"/>
    <w:rsid w:val="06400C4E"/>
    <w:rsid w:val="066D7EA3"/>
    <w:rsid w:val="06D8015B"/>
    <w:rsid w:val="09056E29"/>
    <w:rsid w:val="0A3D532E"/>
    <w:rsid w:val="0A6F1B02"/>
    <w:rsid w:val="0BAD643E"/>
    <w:rsid w:val="115C46CF"/>
    <w:rsid w:val="172C5003"/>
    <w:rsid w:val="1BF43C15"/>
    <w:rsid w:val="1DA11135"/>
    <w:rsid w:val="1DEC53A4"/>
    <w:rsid w:val="1E0B5246"/>
    <w:rsid w:val="1EA731C1"/>
    <w:rsid w:val="1F340F06"/>
    <w:rsid w:val="1F451B8C"/>
    <w:rsid w:val="21247FCD"/>
    <w:rsid w:val="216170F3"/>
    <w:rsid w:val="21BA320B"/>
    <w:rsid w:val="22092AFA"/>
    <w:rsid w:val="222A020F"/>
    <w:rsid w:val="23887A65"/>
    <w:rsid w:val="243610CA"/>
    <w:rsid w:val="247074BE"/>
    <w:rsid w:val="275859A0"/>
    <w:rsid w:val="2A644C2B"/>
    <w:rsid w:val="2AAD07D4"/>
    <w:rsid w:val="2D412759"/>
    <w:rsid w:val="2D65252C"/>
    <w:rsid w:val="2D706C48"/>
    <w:rsid w:val="2D897DA1"/>
    <w:rsid w:val="2DD643F0"/>
    <w:rsid w:val="307C4586"/>
    <w:rsid w:val="30CE793F"/>
    <w:rsid w:val="342C6978"/>
    <w:rsid w:val="352B38D5"/>
    <w:rsid w:val="36275AC3"/>
    <w:rsid w:val="36527A5E"/>
    <w:rsid w:val="3672472E"/>
    <w:rsid w:val="37492C0F"/>
    <w:rsid w:val="37AE622A"/>
    <w:rsid w:val="38BD1B07"/>
    <w:rsid w:val="3A20540E"/>
    <w:rsid w:val="3B6A259A"/>
    <w:rsid w:val="3BAC5E63"/>
    <w:rsid w:val="3BC1546A"/>
    <w:rsid w:val="3BC3493B"/>
    <w:rsid w:val="40B3559D"/>
    <w:rsid w:val="40FA31CC"/>
    <w:rsid w:val="4247461B"/>
    <w:rsid w:val="432B3B11"/>
    <w:rsid w:val="43DC7F6E"/>
    <w:rsid w:val="44120339"/>
    <w:rsid w:val="496A379E"/>
    <w:rsid w:val="4DF75326"/>
    <w:rsid w:val="4F8A7F2A"/>
    <w:rsid w:val="51A4733C"/>
    <w:rsid w:val="51BA52B3"/>
    <w:rsid w:val="53A27940"/>
    <w:rsid w:val="53CD3A05"/>
    <w:rsid w:val="5420360D"/>
    <w:rsid w:val="554F368F"/>
    <w:rsid w:val="56660C90"/>
    <w:rsid w:val="57EE2B03"/>
    <w:rsid w:val="585241FD"/>
    <w:rsid w:val="595A2602"/>
    <w:rsid w:val="59B32F1C"/>
    <w:rsid w:val="59C3464B"/>
    <w:rsid w:val="5BD01E2D"/>
    <w:rsid w:val="5CA6628A"/>
    <w:rsid w:val="5D2A3D70"/>
    <w:rsid w:val="5D737880"/>
    <w:rsid w:val="5EAC5E12"/>
    <w:rsid w:val="5FB817E0"/>
    <w:rsid w:val="60B4460B"/>
    <w:rsid w:val="63030F96"/>
    <w:rsid w:val="65DD64B3"/>
    <w:rsid w:val="66C86FD2"/>
    <w:rsid w:val="68356F22"/>
    <w:rsid w:val="686708AA"/>
    <w:rsid w:val="6A0855C1"/>
    <w:rsid w:val="6A7F7C07"/>
    <w:rsid w:val="6D0203A4"/>
    <w:rsid w:val="6DB24266"/>
    <w:rsid w:val="6E2E60E0"/>
    <w:rsid w:val="70EF0743"/>
    <w:rsid w:val="7102127F"/>
    <w:rsid w:val="727D0D55"/>
    <w:rsid w:val="727F33AE"/>
    <w:rsid w:val="72DE07DB"/>
    <w:rsid w:val="74F738BB"/>
    <w:rsid w:val="752E291E"/>
    <w:rsid w:val="761C6405"/>
    <w:rsid w:val="77F06061"/>
    <w:rsid w:val="78D0295D"/>
    <w:rsid w:val="7C4D4D60"/>
    <w:rsid w:val="7CFB5D27"/>
    <w:rsid w:val="7F1E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autoSpaceDE w:val="0"/>
      <w:autoSpaceDN w:val="0"/>
      <w:adjustRightInd w:val="0"/>
      <w:ind w:left="270" w:hanging="270"/>
      <w:jc w:val="left"/>
      <w:outlineLvl w:val="1"/>
    </w:pPr>
    <w:rPr>
      <w:rFonts w:ascii="Arial" w:hAnsi="Arial" w:cs="宋体"/>
      <w:kern w:val="0"/>
      <w:sz w:val="32"/>
      <w:szCs w:val="32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6"/>
    <w:unhideWhenUsed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semiHidden/>
    <w:unhideWhenUsed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15">
    <w:name w:val="纯文本 Char"/>
    <w:basedOn w:val="10"/>
    <w:qFormat/>
    <w:uiPriority w:val="99"/>
    <w:rPr>
      <w:rFonts w:ascii="宋体" w:hAnsi="Courier New" w:cs="Courier New"/>
      <w:szCs w:val="21"/>
    </w:rPr>
  </w:style>
  <w:style w:type="character" w:customStyle="1" w:styleId="16">
    <w:name w:val="纯文本 Char1"/>
    <w:basedOn w:val="10"/>
    <w:link w:val="3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批注框文本 Char"/>
    <w:basedOn w:val="10"/>
    <w:link w:val="4"/>
    <w:semiHidden/>
    <w:qFormat/>
    <w:uiPriority w:val="99"/>
    <w:rPr>
      <w:kern w:val="2"/>
      <w:sz w:val="18"/>
      <w:szCs w:val="18"/>
    </w:rPr>
  </w:style>
  <w:style w:type="paragraph" w:customStyle="1" w:styleId="18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8FBAB4-F7A4-472F-89BC-8FFC55E4B0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1249</Words>
  <Characters>1273</Characters>
  <Lines>17</Lines>
  <Paragraphs>4</Paragraphs>
  <TotalTime>64</TotalTime>
  <ScaleCrop>false</ScaleCrop>
  <LinksUpToDate>false</LinksUpToDate>
  <CharactersWithSpaces>1397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2018-02-27T05:59:00Z</dcterms:created>
  <dc:creator>Computer</dc:creator>
  <cp:lastModifiedBy>哆來咪</cp:lastModifiedBy>
  <cp:lastPrinted>2021-04-06T02:11:00Z</cp:lastPrinted>
  <dcterms:modified xsi:type="dcterms:W3CDTF">2023-04-05T16:51:34Z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A4EB9CB8F808401BBB4FF5B869A9E1BA</vt:lpwstr>
  </property>
</Properties>
</file>