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兰西县正阳幼儿园“推门听课”活动计划</w:t>
      </w:r>
    </w:p>
    <w:p>
      <w:pPr>
        <w:ind w:firstLine="64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新学期开始了，为了进一步深化课堂改革，贯彻新课程理念，提高幼儿园各教研组教师的组织集体活动的潜力和水平，促进教师成长，我们各教研组将一如既往地开展好本学期教研活动。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指导思想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扎实推进新时代教育评价改革，提升课堂教学水平和育人质量，进一步强化本园教师的教研意识，促使教师将新课程理念转化为具体组织集体活动行为，重视组织好每一次集体活动，切实发挥教研和备课在提高教育教学质量过程中的作用。以提高教学有效性为突破口，通过听课、评课与研讨、评价意见运用等方式，实现互学、互促，造就一支热爱教育、业务精良的专业化教师队伍，并促使一批骨干教师脱颖而出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通过随堂听课录课与分析，掌握我园不同层次同一领域课堂教学的差异，及时调整教师集体活动教学行为和方法，进一步提高集体活动教学质量。</w:t>
      </w:r>
    </w:p>
    <w:p>
      <w:pPr>
        <w:numPr>
          <w:ilvl w:val="0"/>
          <w:numId w:val="1"/>
        </w:numPr>
        <w:ind w:left="0" w:leftChars="0" w:firstLine="640" w:firstLineChars="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工作目标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1、规范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集体活动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常规管理，优化教研组活动，提高现代教育技术技能。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2、加强师资队伍建设，认真学习领会高效课堂，用心开展教材研究工作，充分发挥骨干教师的示范作用，加强教学的交流与协作，提高青年教师的业务素质和教研潜力。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3、在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幼儿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中开展形式多样的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五大领域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活动，激发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幼儿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学习的兴趣，增强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幼儿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幼儿园一日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生活中的体验，促进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幼儿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个性和谐发展。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三、工作重点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1、继续坚持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教研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活动，采用理论学习、座谈交流、校本研究等形式开展有针对性和实效性的教研活动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2、继续坚持超周备课。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活动计划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要规范化，教学资料，教学目标明确，教学重、难点突出，三维目标要清晰。结合本班实际和教师个人特点设计切实可行，易教易学的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活动计划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3、作好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集体活动中的引导工作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，强化质量意识。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集体活动有效开展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是落实课改的主渠道，是教学质量的重要保证。本学期将严把课堂教学质量观，把提高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集体活动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质量作为我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园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教师的重点工作。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、开展听课、评课的研讨活动，教师每学期听课不少于1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节。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四、教研措施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(一)扎实有效落实教研精神，以创新为核心开展教研活动。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1、提倡每位教师本学期在小组里讲一节公开课，以新的教学理念来指导教学，用心实践、探索新课程下的集体活动教育教学规律。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2、加强教材研讨、坚持推行听课制度，加强集体活动的常规考核，收集、整理优质课件资料，并及时总结经验，确保教研工作落在实处。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(二)开展多样化教研活动，以教研活动促进教师专业成长。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1、采用集中学习、教师自学、网络学习的方法，使教师及时了解科学的教改信息，扩展教师知识视野，不断更新教育教学理念，丰富教师的教育教学理论，提升教师的理论水平和教学教研水平。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2、继续以小组为单位开展每周一次的教研研讨活动，开展课堂教学展示活动。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4、开展听课、评课的研讨活动，通过互相听课、说课、评课，取长补短，不断提升自己的教科研潜力。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5、开展网络教研活动，充分利用教师博客、QQ群、UC论坛进行教学研讨，聆听专家讲座等活动。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四、教研组活动安排：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二月份：学习教研组计划，布置任务;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三月份：观看教育视频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，观摩优质课件案例及评析。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四月份：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1、讲评小班、中班、大班的小组教研课。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2、课后分别点评每节课的成功之处，指出不足之处，以促共同提高、进步。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五月份：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1、讲评三个年级的小组教研课，课后且点评。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2、观摩学习优质资源课件、案例。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六月份：整理总结教研组工作。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854E4A"/>
    <w:multiLevelType w:val="singleLevel"/>
    <w:tmpl w:val="72854E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mRiODBjYTI5Yzc2ODc3ZmZkMDRkZDJjMTZkZGUifQ=="/>
  </w:docVars>
  <w:rsids>
    <w:rsidRoot w:val="00000000"/>
    <w:rsid w:val="309633F0"/>
    <w:rsid w:val="4D25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1315</Words>
  <Characters>1318</Characters>
  <Lines>0</Lines>
  <Paragraphs>0</Paragraphs>
  <TotalTime>7</TotalTime>
  <ScaleCrop>false</ScaleCrop>
  <LinksUpToDate>false</LinksUpToDate>
  <CharactersWithSpaces>1322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2023-03-24T06:53:00Z</dcterms:created>
  <dc:creator>Admin</dc:creator>
  <cp:lastModifiedBy>筱</cp:lastModifiedBy>
  <dcterms:modified xsi:type="dcterms:W3CDTF">2023-04-23T02:45:09Z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AB168FBD76A0490B9EB9E158572E60EC_12</vt:lpwstr>
  </property>
</Properties>
</file>