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七年级音乐学科导学案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备课人：朱丽娣</w:t>
      </w:r>
      <w:r>
        <w:rPr>
          <w:rFonts w:hint="eastAsia"/>
          <w:sz w:val="28"/>
          <w:szCs w:val="28"/>
          <w:lang w:val="en-US" w:eastAsia="zh-CN"/>
        </w:rPr>
        <w:t xml:space="preserve">    审核人：                      2023年5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课题：《春江花月夜》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学习目标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知识与技能目标：复习“鱼咬尾”这一民族音乐发展手法并体会民族调式的风格，了解“换头合尾”的结构特点。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过程与方法目标：通过学习，熟悉民族音乐的发展手法“鱼咬尾”与“换头合尾”。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情感态度和价值观目标：通过对中国古典名曲的欣赏，感受民族器乐曲丰富的内涵和民族乐器的表现力，培养学生热爱民族音乐的感情。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教学重难点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教学重点：简单了解民族器乐曲“换头合尾”的结构特点。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教学难点：初步感受民族调式的风格。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教学准备：多媒体课件、大屏幕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教学过程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导入激趣：上节课我们介绍了民族乐器的音色，并欣赏了二胡独奏曲。那么我们想想把所有的民族乐器放在一起合奏是不是别有特色？下面老师给同学们介绍一下民族管弦乐队的编制（展示民族乐器图片和民族管弦乐队的位置图，引导学生直观认识民族管弦乐队。）通过大屏幕的图片，大家能联想到什么？这节课我们来欣赏一首民族管弦乐曲《春江花月夜》，你能通过标题想象一下它描写的是什么情景吗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自主学习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①初听乐曲，想象一下乐曲描绘了怎样的情景？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②乐曲带给你什么感受？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③“换头合尾”的发展手法。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展示交流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①复听乐曲后感受交流乐曲的速度节奏及情绪变化。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②五声调式和“鱼咬尾”。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4.针对疑难问题讲解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复听选段：江楼钟鼓、花影层叠、渔歌唱晚。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5.检测、评价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①《江楼钟鼓》音乐的结构形式是（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A连锁传递        B回旋曲式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②《花影层叠》的主奏乐器是    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A琵琶            B二胡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③《渔歌唱晚》的节拍特点是    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A前半拍起拍      B后半拍起拍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④《欸乃 归舟》的速度变化是   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A慢——快        B快——慢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板书设计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《春江花月夜》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六、课后反思</w:t>
      </w: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55A25"/>
    <w:multiLevelType w:val="singleLevel"/>
    <w:tmpl w:val="8A555A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437E3E"/>
    <w:multiLevelType w:val="singleLevel"/>
    <w:tmpl w:val="BA437E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2132B5B"/>
    <w:multiLevelType w:val="singleLevel"/>
    <w:tmpl w:val="F2132B5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C5D0F0E"/>
    <w:multiLevelType w:val="singleLevel"/>
    <w:tmpl w:val="2C5D0F0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kMjk0MGFlOWVkYjA3MDYzOGM3MmRiY2FjMTgyYjIifQ=="/>
  </w:docVars>
  <w:rsids>
    <w:rsidRoot w:val="783A1888"/>
    <w:rsid w:val="255C42F8"/>
    <w:rsid w:val="783A1888"/>
    <w:rsid w:val="7938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673</Words>
  <Characters>678</Characters>
  <Lines>0</Lines>
  <Paragraphs>0</Paragraphs>
  <TotalTime>69</TotalTime>
  <ScaleCrop>false</ScaleCrop>
  <LinksUpToDate>false</LinksUpToDate>
  <CharactersWithSpaces>797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2023-04-25T01:34:00Z</dcterms:created>
  <dc:creator>Sr</dc:creator>
  <cp:lastModifiedBy>Administrator</cp:lastModifiedBy>
  <dcterms:modified xsi:type="dcterms:W3CDTF">2023-05-04T02:13:58Z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E4EEEC05155244CAAF28BF24F10E21C0_11</vt:lpwstr>
  </property>
</Properties>
</file>