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643" w:firstLineChars="20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精神的三间小屋</w:t>
      </w:r>
    </w:p>
    <w:p>
      <w:pPr>
        <w:spacing w:line="440" w:lineRule="atLeast"/>
        <w:ind w:firstLine="643" w:firstLineChars="200"/>
        <w:jc w:val="center"/>
        <w:rPr>
          <w:rFonts w:ascii="宋体" w:hAnsi="宋体"/>
          <w:b/>
          <w:sz w:val="32"/>
          <w:szCs w:val="32"/>
        </w:rPr>
      </w:pPr>
    </w:p>
    <w:p>
      <w:pPr>
        <w:spacing w:line="440" w:lineRule="atLeast"/>
        <w:rPr>
          <w:rFonts w:hint="eastAsia"/>
          <w:sz w:val="24"/>
          <w:szCs w:val="24"/>
        </w:rPr>
      </w:pPr>
      <w:r>
        <w:rPr>
          <w:rFonts w:hint="eastAsia" w:ascii="宋体" w:hAnsi="宋体"/>
          <w:b/>
          <w:sz w:val="28"/>
          <w:szCs w:val="28"/>
        </w:rPr>
        <w:t>【教学目标】</w:t>
      </w:r>
      <w:r>
        <w:rPr>
          <w:rFonts w:hint="eastAsia"/>
          <w:sz w:val="24"/>
          <w:szCs w:val="24"/>
        </w:rPr>
        <w:t>1.了解文中“精神的三间小屋”的内涵，理解作者关于构建个体精神世</w:t>
      </w:r>
    </w:p>
    <w:p>
      <w:pPr>
        <w:spacing w:line="44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界的观点。</w:t>
      </w:r>
    </w:p>
    <w:p>
      <w:pPr>
        <w:spacing w:line="44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2.把握比喻论证、正反对比论证的方法，体会其作用。</w:t>
      </w:r>
    </w:p>
    <w:p>
      <w:pPr>
        <w:spacing w:line="44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3.关注自我内心世界，积极构建个体的精神空间。</w:t>
      </w:r>
    </w:p>
    <w:p>
      <w:pPr>
        <w:spacing w:line="440" w:lineRule="atLeas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【教学重难点】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．理解三间小屋的深刻内涵。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．品味文章具有的独特美学风范的语言。</w:t>
      </w:r>
    </w:p>
    <w:p>
      <w:pPr>
        <w:spacing w:line="440" w:lineRule="atLeas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【教学过程】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一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导入：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英国戏剧家莎士比亚曾说：我们的身体就像一座园圃,意志是这园圃里的园丁……让它荒废不治也好，把它辛勤耕植也好，那权力都在于我们的意志。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俄国大文豪车尔尼雪夫斯基认为：一个真正有修养的人必须具备三个品质：渊博的知识，思维的习惯和高尚的情操。没有知识或知识不多就难免愚昧；不习惯思维就会造成粗鲁或莽撞；没有高尚的情操，就是卑俗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“身安不如心安，屋宽不如心宽。”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我们生活的世界，按常规来看，可以被称之为三维空间。空间如此广阔，时间如此漫长，不是我们这些弱小的生命体能够体会得到的。但是，我们人类除了拥有空间感之外，还拥有精神，它能够穿越一切空间和时间，造就一种永恒的力量。那么，人的精神是如何发挥这种作用的呢？那就必须要给人的精神活动以空间。今天我们就来学习毕淑敏的《精神的三间小屋》。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二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作者简介</w:t>
      </w:r>
    </w:p>
    <w:p>
      <w:pPr>
        <w:spacing w:line="440" w:lineRule="atLeas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毕淑敏，1952年出生于新疆，1969年入伍，在西藏阿里地区部队任卫生员、军医。1980年专业回北京，从事医学工作。代表作品有长篇小说《红处方》《血玲珑》，短篇小说集《白杨木鼻子》，散文随笔集《婚姻鞋》《素面朝天》等。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三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初读课文，理清思路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</w:t>
      </w:r>
      <w:r>
        <w:rPr>
          <w:rFonts w:ascii="宋体" w:hAnsi="宋体"/>
          <w:sz w:val="24"/>
          <w:szCs w:val="24"/>
        </w:rPr>
        <w:t>请学生朗读课文，教师纠正字音，梳理字义。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．生字注音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宽宥（</w:t>
      </w:r>
      <w:r>
        <w:rPr>
          <w:rFonts w:asciiTheme="minorEastAsia" w:hAnsiTheme="minorEastAsia" w:eastAsiaTheme="minorEastAsia"/>
          <w:sz w:val="24"/>
          <w:szCs w:val="24"/>
        </w:rPr>
        <w:t>yòu</w:t>
      </w:r>
      <w:r>
        <w:rPr>
          <w:rFonts w:ascii="宋体" w:hAnsi="宋体"/>
          <w:sz w:val="24"/>
          <w:szCs w:val="24"/>
        </w:rPr>
        <w:t>）   游弋（</w:t>
      </w:r>
      <w:r>
        <w:rPr>
          <w:rFonts w:asciiTheme="minorEastAsia" w:hAnsiTheme="minorEastAsia" w:eastAsiaTheme="minorEastAsia"/>
          <w:sz w:val="24"/>
          <w:szCs w:val="24"/>
        </w:rPr>
        <w:t>yì</w:t>
      </w:r>
      <w:r>
        <w:rPr>
          <w:rFonts w:ascii="宋体" w:hAnsi="宋体"/>
          <w:sz w:val="24"/>
          <w:szCs w:val="24"/>
        </w:rPr>
        <w:t>）   轻觑（</w:t>
      </w:r>
      <w:r>
        <w:rPr>
          <w:rFonts w:asciiTheme="minorEastAsia" w:hAnsiTheme="minorEastAsia" w:eastAsiaTheme="minorEastAsia"/>
          <w:sz w:val="24"/>
          <w:szCs w:val="24"/>
        </w:rPr>
        <w:t>qù</w:t>
      </w:r>
      <w:r>
        <w:rPr>
          <w:rFonts w:ascii="宋体" w:hAnsi="宋体"/>
          <w:sz w:val="24"/>
          <w:szCs w:val="24"/>
        </w:rPr>
        <w:t>）   麾（</w:t>
      </w:r>
      <w:r>
        <w:rPr>
          <w:rFonts w:asciiTheme="minorEastAsia" w:hAnsiTheme="minorEastAsia" w:eastAsiaTheme="minorEastAsia"/>
          <w:sz w:val="24"/>
          <w:szCs w:val="24"/>
        </w:rPr>
        <w:t>huī</w:t>
      </w:r>
      <w:r>
        <w:rPr>
          <w:rFonts w:ascii="宋体" w:hAnsi="宋体"/>
          <w:sz w:val="24"/>
          <w:szCs w:val="24"/>
        </w:rPr>
        <w:t>）下   广袤 （</w:t>
      </w:r>
      <w:r>
        <w:rPr>
          <w:rFonts w:asciiTheme="minorEastAsia" w:hAnsiTheme="minorEastAsia" w:eastAsiaTheme="minorEastAsia"/>
          <w:sz w:val="24"/>
          <w:szCs w:val="24"/>
        </w:rPr>
        <w:t>mào</w:t>
      </w:r>
      <w:r>
        <w:rPr>
          <w:rFonts w:ascii="宋体" w:hAnsi="宋体"/>
          <w:sz w:val="24"/>
          <w:szCs w:val="24"/>
        </w:rPr>
        <w:t>）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赘（</w:t>
      </w:r>
      <w:r>
        <w:rPr>
          <w:rFonts w:asciiTheme="minorEastAsia" w:hAnsiTheme="minorEastAsia" w:eastAsiaTheme="minorEastAsia"/>
          <w:sz w:val="24"/>
          <w:szCs w:val="24"/>
        </w:rPr>
        <w:t>zhuì</w:t>
      </w:r>
      <w:r>
        <w:rPr>
          <w:rFonts w:ascii="宋体" w:hAnsi="宋体"/>
          <w:sz w:val="24"/>
          <w:szCs w:val="24"/>
        </w:rPr>
        <w:t>）余   窗棂（</w:t>
      </w:r>
      <w:r>
        <w:rPr>
          <w:rFonts w:asciiTheme="minorEastAsia" w:hAnsiTheme="minorEastAsia" w:eastAsiaTheme="minorEastAsia"/>
          <w:sz w:val="24"/>
          <w:szCs w:val="24"/>
        </w:rPr>
        <w:t>línɡ</w:t>
      </w:r>
      <w:r>
        <w:rPr>
          <w:rFonts w:ascii="宋体" w:hAnsi="宋体"/>
          <w:sz w:val="24"/>
          <w:szCs w:val="24"/>
        </w:rPr>
        <w:t>）   坍（</w:t>
      </w:r>
      <w:r>
        <w:rPr>
          <w:rFonts w:asciiTheme="minorEastAsia" w:hAnsiTheme="minorEastAsia" w:eastAsiaTheme="minorEastAsia"/>
          <w:sz w:val="24"/>
          <w:szCs w:val="24"/>
        </w:rPr>
        <w:t>tān</w:t>
      </w:r>
      <w:r>
        <w:rPr>
          <w:rFonts w:ascii="宋体" w:hAnsi="宋体"/>
          <w:sz w:val="24"/>
          <w:szCs w:val="24"/>
        </w:rPr>
        <w:t>）塌   要诀（</w:t>
      </w:r>
      <w:r>
        <w:rPr>
          <w:rFonts w:asciiTheme="minorEastAsia" w:hAnsiTheme="minorEastAsia" w:eastAsiaTheme="minorEastAsia"/>
          <w:sz w:val="24"/>
          <w:szCs w:val="24"/>
        </w:rPr>
        <w:t>jué</w:t>
      </w:r>
      <w:r>
        <w:rPr>
          <w:rFonts w:ascii="宋体" w:hAnsi="宋体"/>
          <w:sz w:val="24"/>
          <w:szCs w:val="24"/>
        </w:rPr>
        <w:t>）   困厄（</w:t>
      </w:r>
      <w:r>
        <w:rPr>
          <w:rFonts w:asciiTheme="minorEastAsia" w:hAnsiTheme="minorEastAsia" w:eastAsiaTheme="minorEastAsia"/>
          <w:sz w:val="24"/>
          <w:szCs w:val="24"/>
        </w:rPr>
        <w:t>è</w:t>
      </w:r>
      <w:r>
        <w:rPr>
          <w:rFonts w:ascii="宋体" w:hAnsi="宋体"/>
          <w:sz w:val="24"/>
          <w:szCs w:val="24"/>
        </w:rPr>
        <w:t>）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襟（</w:t>
      </w:r>
      <w:r>
        <w:rPr>
          <w:rFonts w:asciiTheme="minorEastAsia" w:hAnsiTheme="minorEastAsia" w:eastAsiaTheme="minorEastAsia"/>
          <w:sz w:val="24"/>
          <w:szCs w:val="24"/>
        </w:rPr>
        <w:t>jīn</w:t>
      </w:r>
      <w:r>
        <w:rPr>
          <w:rFonts w:ascii="宋体" w:hAnsi="宋体"/>
          <w:sz w:val="24"/>
          <w:szCs w:val="24"/>
        </w:rPr>
        <w:t>）怀   灼（</w:t>
      </w:r>
      <w:r>
        <w:rPr>
          <w:rFonts w:asciiTheme="minorEastAsia" w:hAnsiTheme="minorEastAsia" w:eastAsiaTheme="minorEastAsia"/>
          <w:sz w:val="24"/>
          <w:szCs w:val="24"/>
        </w:rPr>
        <w:t>zhuó</w:t>
      </w:r>
      <w:r>
        <w:rPr>
          <w:rFonts w:ascii="宋体" w:hAnsi="宋体"/>
          <w:sz w:val="24"/>
          <w:szCs w:val="24"/>
        </w:rPr>
        <w:t>）晃   自惭形秽(</w:t>
      </w:r>
      <w:r>
        <w:rPr>
          <w:rFonts w:asciiTheme="minorEastAsia" w:hAnsiTheme="minorEastAsia" w:eastAsiaTheme="minorEastAsia"/>
          <w:sz w:val="24"/>
          <w:szCs w:val="24"/>
        </w:rPr>
        <w:t>huì</w:t>
      </w:r>
      <w:r>
        <w:rPr>
          <w:rFonts w:ascii="宋体" w:hAnsi="宋体"/>
          <w:sz w:val="24"/>
          <w:szCs w:val="24"/>
        </w:rPr>
        <w:t>)   憎恶（</w:t>
      </w:r>
      <w:r>
        <w:rPr>
          <w:rFonts w:asciiTheme="minorEastAsia" w:hAnsiTheme="minorEastAsia" w:eastAsiaTheme="minorEastAsia"/>
          <w:sz w:val="24"/>
          <w:szCs w:val="24"/>
        </w:rPr>
        <w:t>zēnɡ  wù</w:t>
      </w:r>
      <w:r>
        <w:rPr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）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俯拾即（</w:t>
      </w:r>
      <w:r>
        <w:rPr>
          <w:rFonts w:asciiTheme="minorEastAsia" w:hAnsiTheme="minorEastAsia" w:eastAsiaTheme="minorEastAsia"/>
          <w:sz w:val="24"/>
          <w:szCs w:val="24"/>
        </w:rPr>
        <w:t>jí</w:t>
      </w:r>
      <w:r>
        <w:rPr>
          <w:rFonts w:ascii="宋体" w:hAnsi="宋体"/>
          <w:sz w:val="24"/>
          <w:szCs w:val="24"/>
        </w:rPr>
        <w:t>）是    驰骋（</w:t>
      </w:r>
      <w:r>
        <w:rPr>
          <w:rFonts w:asciiTheme="minorEastAsia" w:hAnsiTheme="minorEastAsia" w:eastAsiaTheme="minorEastAsia"/>
          <w:sz w:val="24"/>
          <w:szCs w:val="24"/>
        </w:rPr>
        <w:t>chěnɡ</w:t>
      </w:r>
      <w:r>
        <w:rPr>
          <w:rFonts w:ascii="宋体" w:hAnsi="宋体"/>
          <w:sz w:val="24"/>
          <w:szCs w:val="24"/>
        </w:rPr>
        <w:t>）</w:t>
      </w:r>
    </w:p>
    <w:p>
      <w:pPr>
        <w:spacing w:line="440" w:lineRule="atLeast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目的：检查学生预习情况。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．词语解释。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自惭形秽：“惭”，惭愧；“形秽”，容貌丑，形象不好。原指因自己容貌举止不如别人而感到羞愧。后泛指因不如别人而感到惭愧。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不知所措：措，安置，处理。不知道怎么办才好，形容遭受困窘或处境为难时心神慌乱。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林林总总：林林，众多的样子；总总，众多而杂乱的样子。形容杂乱众多。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俯拾即是：俯，低头，弯腰；即，就。只要低下头来捡取，到处都是。形容多而易得。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鸠占鹊巢：斑鸠占据喜鹊的巢。比喻强者欺凌弱者，获得现成的东西。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李代桃僵：李树代替桃树僵死。比喻兄弟相爱相助，患难与共。后用以指互相顶替或代人受过。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襟怀：胸襟．胸怀；心胸。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广袤：土地的面积。东西的宽度为广，南北的长度为袤。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驰骋：</w:t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>骑马奔跑，奔驰。</w:t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>自由地或随意地到处走动，漫游。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坍塌：崩塌。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形销骨立：形容身体非常消瘦。</w:t>
      </w:r>
    </w:p>
    <w:p>
      <w:pPr>
        <w:spacing w:line="440" w:lineRule="atLeast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目的：清理字词，加强学生字词积累。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（二）分析文章结构，理清作者行文思路。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小组合作，</w:t>
      </w:r>
      <w:r>
        <w:rPr>
          <w:rFonts w:ascii="宋体" w:hAnsi="宋体"/>
          <w:sz w:val="24"/>
          <w:szCs w:val="24"/>
        </w:rPr>
        <w:t>分析文章结构，理清作者思路。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第一部分（第</w:t>
      </w:r>
      <w:r>
        <w:rPr>
          <w:sz w:val="24"/>
          <w:szCs w:val="24"/>
        </w:rPr>
        <w:t>1——6</w:t>
      </w:r>
      <w:r>
        <w:rPr>
          <w:rFonts w:ascii="宋体" w:hAnsi="宋体"/>
          <w:sz w:val="24"/>
          <w:szCs w:val="24"/>
        </w:rPr>
        <w:t>自然段）引出话题</w:t>
      </w:r>
      <w:r>
        <w:rPr>
          <w:sz w:val="24"/>
          <w:szCs w:val="24"/>
        </w:rPr>
        <w:t>——</w:t>
      </w:r>
      <w:r>
        <w:rPr>
          <w:rFonts w:ascii="宋体" w:hAnsi="宋体"/>
          <w:sz w:val="24"/>
          <w:szCs w:val="24"/>
        </w:rPr>
        <w:t>如何布置我们的心灵空间。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第二部分（第</w:t>
      </w:r>
      <w:r>
        <w:rPr>
          <w:sz w:val="24"/>
          <w:szCs w:val="24"/>
        </w:rPr>
        <w:t>7——17</w:t>
      </w:r>
      <w:r>
        <w:rPr>
          <w:rFonts w:ascii="宋体" w:hAnsi="宋体"/>
          <w:sz w:val="24"/>
          <w:szCs w:val="24"/>
        </w:rPr>
        <w:t>自然段）分析人们的精神世界里应该建立“三间小屋”。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第三部分（</w:t>
      </w:r>
      <w:r>
        <w:rPr>
          <w:sz w:val="24"/>
          <w:szCs w:val="24"/>
        </w:rPr>
        <w:t>18——19</w:t>
      </w:r>
      <w:r>
        <w:rPr>
          <w:rFonts w:ascii="宋体" w:hAnsi="宋体"/>
          <w:sz w:val="24"/>
          <w:szCs w:val="24"/>
        </w:rPr>
        <w:t>自然段）指出把精神的三间小屋建筑得美观结实的条件，并希望在此基础上把小屋扩建成精神大厦。</w:t>
      </w:r>
    </w:p>
    <w:p>
      <w:pPr>
        <w:spacing w:line="440" w:lineRule="atLeast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目的：初步掌握作者写作思路。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四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 xml:space="preserve">再读课文，理解内容 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．作者说的是哪三间精神的小屋呢？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A．第一间小屋盛着我们的爱与恨。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B．第二间小屋盛放我们的事业。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C．第三间小屋安放我们自身。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．第</w:t>
      </w:r>
      <w:r>
        <w:rPr>
          <w:sz w:val="24"/>
          <w:szCs w:val="24"/>
        </w:rPr>
        <w:t>1——6</w:t>
      </w:r>
      <w:r>
        <w:rPr>
          <w:rFonts w:ascii="宋体" w:hAnsi="宋体"/>
          <w:sz w:val="24"/>
          <w:szCs w:val="24"/>
        </w:rPr>
        <w:t>自然段写的是什么？与后文写的精神的三间小屋有什么关联？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</w:t>
      </w:r>
      <w:r>
        <w:rPr>
          <w:sz w:val="24"/>
          <w:szCs w:val="24"/>
        </w:rPr>
        <w:t>1——3</w:t>
      </w:r>
      <w:r>
        <w:rPr>
          <w:rFonts w:ascii="宋体" w:hAnsi="宋体"/>
          <w:sz w:val="24"/>
          <w:szCs w:val="24"/>
        </w:rPr>
        <w:t>自然段：是全文的引子，表达了作者对两句名言的感慨与思考。引出对精神空间的理解。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</w:t>
      </w:r>
      <w:r>
        <w:rPr>
          <w:sz w:val="24"/>
          <w:szCs w:val="24"/>
        </w:rPr>
        <w:t>4——6</w:t>
      </w:r>
      <w:r>
        <w:rPr>
          <w:rFonts w:ascii="宋体" w:hAnsi="宋体"/>
          <w:sz w:val="24"/>
          <w:szCs w:val="24"/>
        </w:rPr>
        <w:t>自然段：由身体活动的空间引出对人心灵活动的空间的思考。</w:t>
      </w:r>
    </w:p>
    <w:p>
      <w:pPr>
        <w:spacing w:line="440" w:lineRule="atLeast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小组合作，描述三间精神小屋：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．第一间精神小屋是什么样的？作者是怎样描述的？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一间，盛着我们的爱与恨。作者首先选用两组带有对立情感的排比句，说明这种对比鲜明的爱和恨会将小屋挤得满满的，接着又用了几个比喻句形象地写出人生爱恨交织的经历。接下来用一个假设句，告诉人们精神的小屋应多装爱。充分体现了作者如大地．海洋．天空般深广的胸怀。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．第二间小屋盛放我们的事业，作者是怎样描述的？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作者先列出一组庞大的数字，给人们一个对事业的时间概念。揭示出一个道理：不要小看人们所从事的事业对人产生的深远影响。并告诫人们适合自己的事业要自己寻找，只有规划好自己的事业，才能使事业和人生相得益彰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如何寻找适合自己的事业？我们可以这样来理解：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首先是寻找阶段，站在高处向远方望去，高瞻远瞩，确立远大目标。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其次是耕耘阶段，再苦再累，在所不惜，只要努力达成目标。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最后境界是收获阶段，已经为追寻目标精疲力尽，快要放弃时，却在最不起眼的地方获得了成功。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．第三间，安放我们自身，作者是怎样描述的？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作者首先用一个反问句引出下文，接着用了两个比喻句说明没有自己的悲哀。告诫人们：做人不能迷失了自我。</w:t>
      </w:r>
    </w:p>
    <w:p>
      <w:pPr>
        <w:spacing w:line="440" w:lineRule="atLeast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理解本段的重难点是“自身”</w:t>
      </w:r>
      <w:r>
        <w:rPr>
          <w:rFonts w:hint="eastAsia" w:ascii="宋体" w:hAnsi="宋体"/>
          <w:sz w:val="24"/>
          <w:szCs w:val="24"/>
          <w:lang w:eastAsia="zh-CN"/>
        </w:rPr>
        <w:t>是什么？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通过举例分析说明这里的“自身”不单指人的个体生命，更是指向这个个体生命所具有的特立独行的人文精神。它是一种积极的心态，更是一种崇高的精神境界。</w:t>
      </w:r>
    </w:p>
    <w:p>
      <w:pPr>
        <w:spacing w:line="440" w:lineRule="atLeast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目的：整体把握课文的基础之上，加强学生之间的合作与交流。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．概括第</w:t>
      </w:r>
      <w:r>
        <w:rPr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、</w:t>
      </w:r>
      <w:r>
        <w:rPr>
          <w:sz w:val="24"/>
          <w:szCs w:val="24"/>
        </w:rPr>
        <w:t>19</w:t>
      </w:r>
      <w:r>
        <w:rPr>
          <w:rFonts w:ascii="宋体" w:hAnsi="宋体"/>
          <w:sz w:val="24"/>
          <w:szCs w:val="24"/>
        </w:rPr>
        <w:t>自然段的内容：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总结全文，指出建立精神栖息地是我们的义务和权利，提出扩大精神空间的建议。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五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文本细读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（一）第</w:t>
      </w: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-</w:t>
      </w:r>
      <w:r>
        <w:rPr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自然段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1，</w:t>
      </w:r>
      <w:r>
        <w:rPr>
          <w:rFonts w:ascii="宋体" w:hAnsi="宋体"/>
          <w:sz w:val="24"/>
          <w:szCs w:val="24"/>
        </w:rPr>
        <w:t>第</w:t>
      </w: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自然段中的“泥土”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“浪花”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“云霓”分别对应的是什么？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明确：“泥土”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“浪花”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“云霓”分别对应的是“大地</w:t>
      </w:r>
      <w:r>
        <w:rPr>
          <w:rFonts w:hint="eastAsia" w:ascii="宋体" w:hAnsi="宋体"/>
          <w:sz w:val="24"/>
          <w:szCs w:val="24"/>
        </w:rPr>
        <w:t>”、</w:t>
      </w:r>
      <w:r>
        <w:rPr>
          <w:rFonts w:ascii="宋体" w:hAnsi="宋体"/>
          <w:sz w:val="24"/>
          <w:szCs w:val="24"/>
        </w:rPr>
        <w:t>“海洋”和“天空”。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2，</w:t>
      </w:r>
      <w:r>
        <w:rPr>
          <w:rFonts w:ascii="宋体" w:hAnsi="宋体"/>
          <w:sz w:val="24"/>
          <w:szCs w:val="24"/>
        </w:rPr>
        <w:t>本部分哪几段话表明由人需要物质空间自然转换到人需要精神空间？作用是什么？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明确：有“人的肢体活动，需要空间。人的心灵活动，也需要空间”这几句话自然转换显得不露痕迹。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（二）阅读第</w:t>
      </w:r>
      <w:r>
        <w:rPr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>-</w:t>
      </w:r>
      <w:r>
        <w:rPr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>自然段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>第一间小屋中盛着我们的爱与恨之时，作者着重强调的是什么？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在第一间精神的小屋中，作者着重强调的是“在布置我们的精神空间时，给爱留下足够的容量，无论一生遭受多少困厄欺诈，请依然相信人类的光明大于暗影。哪怕是只多一个百分点呢，也是希望永恒在前”，“假如爱比很多，小屋就光明温暖，像一座金色池塘，有红色的鲤鱼游弋，那是你大的福气。假如恨比爱多，小屋就阴风惨惨，厉鬼出没，你的精神悲戚压抑，形销骨立”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t>“无师自通”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“净手焚香”的含义是什么？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明确：“无师自通”这里指自然发生。“净手焚香”,这里指去除尘埃，营造净化的仁爱心境。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（三）</w:t>
      </w:r>
      <w:r>
        <w:rPr>
          <w:rFonts w:hint="eastAsia" w:ascii="宋体" w:hAnsi="宋体"/>
          <w:sz w:val="24"/>
          <w:szCs w:val="24"/>
          <w:lang w:eastAsia="zh-CN"/>
        </w:rPr>
        <w:t>读</w:t>
      </w:r>
      <w:r>
        <w:rPr>
          <w:rFonts w:ascii="宋体" w:hAnsi="宋体"/>
          <w:sz w:val="24"/>
          <w:szCs w:val="24"/>
        </w:rPr>
        <w:t>第</w:t>
      </w:r>
      <w:r>
        <w:rPr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>-</w:t>
      </w:r>
      <w:r>
        <w:rPr>
          <w:sz w:val="24"/>
          <w:szCs w:val="24"/>
        </w:rPr>
        <w:t>13</w:t>
      </w:r>
      <w:r>
        <w:rPr>
          <w:rFonts w:ascii="宋体" w:hAnsi="宋体"/>
          <w:sz w:val="24"/>
          <w:szCs w:val="24"/>
        </w:rPr>
        <w:t>自然段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ascii="宋体" w:hAnsi="宋体"/>
          <w:sz w:val="24"/>
          <w:szCs w:val="24"/>
        </w:rPr>
        <w:t>人生工作“七万个小时，在这个庞大的数字面前</w:t>
      </w:r>
      <w:r>
        <w:rPr>
          <w:rFonts w:hint="eastAsia" w:ascii="宋体" w:hAnsi="宋体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>，大多数人会有怎样的反应？为什么？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明确：大多数人的反应“都会始于惊骇终于沉思”。这是因为要在工作岗位上度过整整</w:t>
      </w:r>
      <w:r>
        <w:rPr>
          <w:sz w:val="24"/>
          <w:szCs w:val="24"/>
        </w:rPr>
        <w:t>35</w:t>
      </w:r>
      <w:r>
        <w:rPr>
          <w:rFonts w:ascii="宋体" w:hAnsi="宋体"/>
          <w:sz w:val="24"/>
          <w:szCs w:val="24"/>
        </w:rPr>
        <w:t>年的时光，假如你从事的工作时你的爱好，这</w:t>
      </w:r>
      <w:r>
        <w:rPr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>万个小时，将是怎样快活和充满创意的时光！假如你不喜欢它，漫长的</w:t>
      </w:r>
      <w:r>
        <w:rPr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>万小时，足以让花容磨损日月无光。每一天都如同穿着淋湿的衬衣，针芒在身。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ascii="宋体" w:hAnsi="宋体"/>
          <w:sz w:val="24"/>
          <w:szCs w:val="24"/>
        </w:rPr>
        <w:t>为什么说适合你的事业，如同“白桦林不靠天赐，主要靠自我找寻”？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明确：主要靠自我寻找，不但是因为相宜的事业，并非</w:t>
      </w:r>
      <w:r>
        <w:rPr>
          <w:rFonts w:hint="eastAsia" w:ascii="宋体" w:hAnsi="宋体"/>
          <w:sz w:val="24"/>
          <w:szCs w:val="24"/>
        </w:rPr>
        <w:t>像</w:t>
      </w:r>
      <w:r>
        <w:rPr>
          <w:rFonts w:ascii="宋体" w:hAnsi="宋体"/>
          <w:sz w:val="24"/>
          <w:szCs w:val="24"/>
        </w:rPr>
        <w:t>雨后白桦林中的菌子一样，俯拾即是，而且因为我们对自身的认识，也是抽丝剥茧，需要水落石出的流程。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ascii="宋体" w:hAnsi="宋体"/>
          <w:sz w:val="24"/>
          <w:szCs w:val="24"/>
        </w:rPr>
        <w:t>当我们“可能已耗费半生”，“费事弥久”才“将事业之外的赘生物一一剥除，露出它单纯可爱的本质时”，还应该怎么办？为什么？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当我们可能“耗费半生”，“费时弥久”才“将事业之外的赘生物一一剥除，露出它的单纯可爱的本质时”，我们还要在“精神小屋”，“住进你所爱好的事业”。否则，“鸠占鹊巢，李代桃僵，那屋内必是鸡飞狗跳，不得安宁。”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4、</w:t>
      </w:r>
      <w:r>
        <w:rPr>
          <w:rFonts w:ascii="宋体" w:hAnsi="宋体"/>
          <w:sz w:val="24"/>
          <w:szCs w:val="24"/>
        </w:rPr>
        <w:t>建造“坚固优雅”的第二间精神小屋，它的“要诀”是什么？为什么？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建造“坚固优雅”的第二间精神小屋，它的“要诀”是“规划自己的事业生涯，使事业和人生，呈现缤纷和谐相得益彰的局面”。这是因为“我们的事业，是我们的田野。我们背负着它，播种着，耕耘着，收获着，欣喜地走向生命的远方”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5、</w:t>
      </w:r>
      <w:r>
        <w:rPr>
          <w:rFonts w:ascii="宋体" w:hAnsi="宋体"/>
          <w:sz w:val="24"/>
          <w:szCs w:val="24"/>
        </w:rPr>
        <w:t>“鸠占鹊巢”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“桃代李僵”在这里分别指什么？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“无师自通”这里指自然发生。“净手焚香”,这里指去除尘埃，营造净化的仁爱心境。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（四）阅读第</w:t>
      </w:r>
      <w:r>
        <w:rPr>
          <w:sz w:val="24"/>
          <w:szCs w:val="24"/>
        </w:rPr>
        <w:t>14</w:t>
      </w:r>
      <w:r>
        <w:rPr>
          <w:rFonts w:ascii="宋体" w:hAnsi="宋体"/>
          <w:sz w:val="24"/>
          <w:szCs w:val="24"/>
        </w:rPr>
        <w:t>-</w:t>
      </w:r>
      <w:r>
        <w:rPr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>自然段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ascii="宋体" w:hAnsi="宋体"/>
          <w:sz w:val="24"/>
          <w:szCs w:val="24"/>
        </w:rPr>
        <w:t>为什么作者会说安放我们自身好像一个怪异的说法？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明确：之所</w:t>
      </w:r>
      <w:r>
        <w:rPr>
          <w:rFonts w:hint="eastAsia" w:ascii="宋体" w:hAnsi="宋体"/>
          <w:sz w:val="24"/>
          <w:szCs w:val="24"/>
        </w:rPr>
        <w:t>以</w:t>
      </w:r>
      <w:r>
        <w:rPr>
          <w:rFonts w:ascii="宋体" w:hAnsi="宋体"/>
          <w:sz w:val="24"/>
          <w:szCs w:val="24"/>
        </w:rPr>
        <w:t>“怪”就是因为人们根本还未认识到我们的精神住所不住着自己，而是住着所有我们认识的人</w:t>
      </w:r>
      <w:r>
        <w:rPr>
          <w:rFonts w:hint="eastAsia" w:ascii="宋体" w:hAnsi="宋体"/>
          <w:sz w:val="24"/>
          <w:szCs w:val="24"/>
        </w:rPr>
        <w:t>。住着自己是不正常的。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ascii="宋体" w:hAnsi="宋体"/>
          <w:sz w:val="24"/>
          <w:szCs w:val="24"/>
        </w:rPr>
        <w:t>文中</w:t>
      </w:r>
      <w:r>
        <w:rPr>
          <w:sz w:val="24"/>
          <w:szCs w:val="24"/>
        </w:rPr>
        <w:t>16</w:t>
      </w:r>
      <w:r>
        <w:rPr>
          <w:rFonts w:ascii="宋体" w:hAnsi="宋体"/>
          <w:sz w:val="24"/>
          <w:szCs w:val="24"/>
        </w:rPr>
        <w:t>自然段表达对人对己迥然不同的态度的语句有哪些？作用是什么？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明确:表达对人对己迥然不同的态度的语句是“我们把自己的头脑……找不到自己曾经生存的证据”。作用：强烈的反差，鲜明的对比，深刻的印象，刻骨铭心的震撼。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ascii="宋体" w:hAnsi="宋体"/>
          <w:sz w:val="24"/>
          <w:szCs w:val="24"/>
        </w:rPr>
        <w:t>文中</w:t>
      </w:r>
      <w:r>
        <w:rPr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>自然段开头说“如果真是那样”，这里的“那样”指的是什么？“如果真是那样”，“我们的精神小屋”又会怎样？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明确：“那样”即第</w:t>
      </w:r>
      <w:r>
        <w:rPr>
          <w:sz w:val="24"/>
          <w:szCs w:val="24"/>
        </w:rPr>
        <w:t>16</w:t>
      </w:r>
      <w:r>
        <w:rPr>
          <w:rFonts w:ascii="宋体" w:hAnsi="宋体"/>
          <w:sz w:val="24"/>
          <w:szCs w:val="24"/>
        </w:rPr>
        <w:t>自然段中鲜明对比的有关情况。“如果真的那样”则“我们的精神小屋，不必等待地震和潮汐，在微风中就悄无声息地坍塌了。它纸糊的墙壁化为灰烬，白雪的顶棚变作泥泞，露水的地面成了沼泽，江米纸的窗棂破裂，露出惨淡而真实的世界，你的精神孤独地在风雨中飘零”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（五）阅读第</w:t>
      </w:r>
      <w:r>
        <w:rPr>
          <w:sz w:val="24"/>
          <w:szCs w:val="24"/>
        </w:rPr>
        <w:t>18</w:t>
      </w:r>
      <w:r>
        <w:rPr>
          <w:rFonts w:ascii="宋体" w:hAnsi="宋体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rFonts w:ascii="宋体" w:hAnsi="宋体"/>
          <w:sz w:val="24"/>
          <w:szCs w:val="24"/>
        </w:rPr>
        <w:t>自然段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>为什么说“三间小屋，说大不大，说小不小”？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明确：因为相对于人类而言，它涉及的都是个人的喜怒哀乐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事业与生活；相对个人而言，它的意义可能比大地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海洋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天空都要宽广。</w:t>
      </w:r>
    </w:p>
    <w:p>
      <w:pPr>
        <w:spacing w:line="440" w:lineRule="atLeas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八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教师总结观点，提出希望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文章以三间小屋为载体，阐述了精神追求的内涵及其意义，激励我们要关注自我心灵，提升精神境界。只有拥有“健康”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“庄严”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“努力”和“真诚”，我们才能拥有幸福而充实的生活。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世纪著名的德国哲学家海德格尔曾经说：人和动物植物一样，都是从属于大地和自然的，人不是自然和大地的主宰，而是他们的维护者，人应当学会诗意地栖居在大地上。人需要有点向往，有点激情，更需要点精神，否则会变得鄙陋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庸俗。</w:t>
      </w:r>
    </w:p>
    <w:p>
      <w:pPr>
        <w:spacing w:line="440" w:lineRule="atLeas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王鲁湘：我们无法诗意地生活，但是我们可以追求诗意的生活，如果我们连追求诗意生活的想法都没有了，那么我们的生活注定永远苍白甚至贫瘠。</w:t>
      </w:r>
    </w:p>
    <w:p>
      <w:pPr>
        <w:spacing w:line="440" w:lineRule="atLeast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九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、</w:t>
      </w:r>
      <w:r>
        <w:rPr>
          <w:rFonts w:hint="eastAsia" w:ascii="宋体" w:hAnsi="宋体"/>
          <w:sz w:val="24"/>
          <w:szCs w:val="24"/>
          <w:lang w:eastAsia="zh-CN"/>
        </w:rPr>
        <w:t>练习：</w:t>
      </w:r>
    </w:p>
    <w:p>
      <w:pPr>
        <w:numPr>
          <w:ilvl w:val="0"/>
          <w:numId w:val="1"/>
        </w:numPr>
        <w:spacing w:line="440" w:lineRule="atLeast"/>
        <w:ind w:left="1679" w:leftChars="228" w:hanging="1200" w:hangingChars="5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作业：1、完成练习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eastAsia="zh-CN"/>
        </w:rPr>
        <w:br w:type="textWrapping"/>
      </w:r>
      <w:r>
        <w:rPr>
          <w:rFonts w:hint="eastAsia" w:ascii="宋体" w:hAnsi="宋体"/>
          <w:sz w:val="24"/>
          <w:szCs w:val="24"/>
          <w:lang w:eastAsia="zh-CN"/>
        </w:rPr>
        <w:t>2、画一画本课思维导图</w:t>
      </w:r>
    </w:p>
    <w:p>
      <w:pPr>
        <w:numPr>
          <w:ilvl w:val="0"/>
          <w:numId w:val="1"/>
        </w:numPr>
        <w:spacing w:line="440" w:lineRule="atLeast"/>
        <w:ind w:left="1679" w:leftChars="228" w:hanging="1200" w:hangingChars="5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板书设计：</w:t>
      </w:r>
    </w:p>
    <w:p>
      <w:pPr>
        <w:numPr>
          <w:numId w:val="0"/>
        </w:numPr>
        <w:spacing w:line="440" w:lineRule="atLeast"/>
        <w:ind w:leftChars="-272"/>
        <w:rPr>
          <w:rFonts w:hint="eastAsia" w:ascii="宋体" w:hAnsi="宋体"/>
          <w:sz w:val="24"/>
          <w:szCs w:val="24"/>
          <w:lang w:eastAsia="zh-CN"/>
        </w:rPr>
      </w:pPr>
    </w:p>
    <w:p>
      <w:pPr>
        <w:spacing w:line="440" w:lineRule="atLeast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</w: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23280" cy="2771140"/>
                <wp:effectExtent l="0" t="0" r="0" b="0"/>
                <wp:wrapNone/>
                <wp:docPr id="20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3280" cy="2771140"/>
                          <a:chOff x="2536" y="2575"/>
                          <a:chExt cx="9328" cy="4364"/>
                        </a:xfrm>
                      </wpg:grpSpPr>
                      <wpg:grpSp>
                        <wpg:cNvPr id="25" name="组合 24"/>
                        <wpg:cNvGrpSpPr/>
                        <wpg:grpSpPr>
                          <a:xfrm>
                            <a:off x="2536" y="2575"/>
                            <a:ext cx="8131" cy="4364"/>
                            <a:chOff x="1680" y="2462"/>
                            <a:chExt cx="8131" cy="4364"/>
                          </a:xfrm>
                        </wpg:grpSpPr>
                        <wpg:grpSp>
                          <wpg:cNvPr id="2" name="组合 1"/>
                          <wpg:cNvGrpSpPr/>
                          <wpg:grpSpPr>
                            <a:xfrm>
                              <a:off x="1680" y="2462"/>
                              <a:ext cx="8131" cy="4140"/>
                              <a:chOff x="1408" y="2462"/>
                              <a:chExt cx="8131" cy="4140"/>
                            </a:xfrm>
                          </wpg:grpSpPr>
                          <wpg:grpSp>
                            <wpg:cNvPr id="3" name="组合 2"/>
                            <wpg:cNvGrpSpPr/>
                            <wpg:grpSpPr>
                              <a:xfrm>
                                <a:off x="1408" y="2689"/>
                                <a:ext cx="5132" cy="3913"/>
                                <a:chOff x="1403" y="2767"/>
                                <a:chExt cx="5132" cy="3913"/>
                              </a:xfrm>
                            </wpg:grpSpPr>
                            <wps:wsp>
                              <wps:cNvPr id="11" name="左大括号 10"/>
                              <wps:cNvSpPr/>
                              <wps:spPr>
                                <a:xfrm>
                                  <a:off x="2299" y="2767"/>
                                  <a:ext cx="290" cy="3707"/>
                                </a:xfrm>
                                <a:prstGeom prst="leftBrace">
                                  <a:avLst/>
                                </a:prstGeom>
                                <a:ln w="19050">
                                  <a:solidFill>
                                    <a:schemeClr val="tx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anchor="ctr"/>
                            </wps:wsp>
                            <wps:wsp>
                              <wps:cNvPr id="1" name="文本框 11"/>
                              <wps:cNvSpPr txBox="1"/>
                              <wps:spPr>
                                <a:xfrm>
                                  <a:off x="1403" y="2979"/>
                                  <a:ext cx="1224" cy="370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>
                                    <w:pPr>
                                      <w:pStyle w:val="7"/>
                                      <w:kinsoku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楷体" w:eastAsia="楷体" w:hAnsiTheme="minorBidi"/>
                                        <w:b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精神的三间小屋</w:t>
                                    </w:r>
                                  </w:p>
                                </w:txbxContent>
                              </wps:txbx>
                              <wps:bodyPr vert="eaVert" wrap="square" rtlCol="0">
                                <a:spAutoFit/>
                              </wps:bodyPr>
                            </wps:wsp>
                            <wps:wsp>
                              <wps:cNvPr id="14" name="文本框 13"/>
                              <wps:cNvSpPr txBox="1"/>
                              <wps:spPr>
                                <a:xfrm>
                                  <a:off x="4385" y="3206"/>
                                  <a:ext cx="2150" cy="76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>
                                    <w:pPr>
                                      <w:pStyle w:val="7"/>
                                      <w:kinsoku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楷体" w:eastAsia="楷体" w:hAnsi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盛放爱和恨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grpSp>
                          <wps:wsp>
                            <wps:cNvPr id="17" name="文本框 16"/>
                            <wps:cNvSpPr txBox="1"/>
                            <wps:spPr>
                              <a:xfrm>
                                <a:off x="2507" y="2462"/>
                                <a:ext cx="7032" cy="76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>
                                  <w:pPr>
                                    <w:pStyle w:val="7"/>
                                    <w:kinsoku/>
                                    <w:ind w:left="0"/>
                                    <w:jc w:val="left"/>
                                  </w:pPr>
                                  <w:r>
                                    <w:rPr>
                                      <w:rFonts w:ascii="楷体" w:eastAsia="楷体" w:hAnsi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引出下文：为精神修建三间小屋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9" name="文本框 18"/>
                            <wps:cNvSpPr txBox="1"/>
                            <wps:spPr>
                              <a:xfrm>
                                <a:off x="2621" y="4163"/>
                                <a:ext cx="1783" cy="76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>
                                  <w:pPr>
                                    <w:pStyle w:val="7"/>
                                    <w:kinsoku/>
                                    <w:ind w:left="0"/>
                                    <w:jc w:val="left"/>
                                  </w:pPr>
                                  <w:r>
                                    <w:rPr>
                                      <w:rFonts w:ascii="楷体" w:eastAsia="楷体" w:hAnsi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三间小屋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4" name="左大括号 23"/>
                            <wps:cNvSpPr/>
                            <wps:spPr>
                              <a:xfrm>
                                <a:off x="4235" y="3140"/>
                                <a:ext cx="243" cy="2578"/>
                              </a:xfrm>
                              <a:prstGeom prst="leftBrace">
                                <a:avLst/>
                              </a:prstGeom>
                              <a:ln w="19050"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anchor="ctr"/>
                          </wps:wsp>
                        </wpg:grpSp>
                        <wps:wsp>
                          <wps:cNvPr id="4" name="文本框 3"/>
                          <wps:cNvSpPr txBox="1"/>
                          <wps:spPr>
                            <a:xfrm>
                              <a:off x="2866" y="6058"/>
                              <a:ext cx="4314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7"/>
                                  <w:kinsoku/>
                                  <w:ind w:left="0"/>
                                  <w:jc w:val="left"/>
                                </w:pPr>
                                <w:r>
                                  <w:rPr>
                                    <w:rFonts w:ascii="楷体" w:eastAsia="楷体" w:hAnsi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升华主题：矗立精神大厦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" name="文本框 5"/>
                          <wps:cNvSpPr txBox="1"/>
                          <wps:spPr>
                            <a:xfrm>
                              <a:off x="4750" y="5169"/>
                              <a:ext cx="2490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7"/>
                                  <w:kinsoku/>
                                  <w:ind w:left="0"/>
                                  <w:jc w:val="left"/>
                                </w:pPr>
                                <w:r>
                                  <w:rPr>
                                    <w:rFonts w:ascii="楷体" w:eastAsia="楷体" w:hAnsi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安放我们自身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s:wsp>
                        <wps:cNvPr id="10" name="文本框 9"/>
                        <wps:cNvSpPr txBox="1"/>
                        <wps:spPr>
                          <a:xfrm>
                            <a:off x="5605" y="4232"/>
                            <a:ext cx="260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7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楷体" w:eastAsia="楷体"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盛放事业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" name="右大括号 12"/>
                        <wps:cNvSpPr/>
                        <wps:spPr>
                          <a:xfrm>
                            <a:off x="8919" y="2901"/>
                            <a:ext cx="227" cy="3628"/>
                          </a:xfrm>
                          <a:prstGeom prst="rightBrace">
                            <a:avLst/>
                          </a:prstGeom>
                          <a:ln w="19050"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vertOverflow="overflow" horzOverflow="overflow" vert="horz" wrap="square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文本框 14"/>
                        <wps:cNvSpPr txBox="1"/>
                        <wps:spPr>
                          <a:xfrm>
                            <a:off x="9259" y="4425"/>
                            <a:ext cx="260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7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楷体" w:eastAsia="楷体"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注重精神世界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o:spt="203" style="position:absolute;left:0pt;margin-left:0pt;margin-top:0pt;height:218.2pt;width:466.4pt;z-index:251659264;mso-width-relative:page;mso-height-relative:page;" coordorigin="2536,2575" coordsize="9328,4364" o:gfxdata="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">
                <o:lock v:ext="edit" aspectratio="f"/>
                <v:group id="组合 24" o:spid="_x0000_s1026" o:spt="203" style="position:absolute;left:2536;top:2575;height:4364;width:8131;" coordorigin="1680,2462" coordsize="8131,4364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1" o:spid="_x0000_s1026" o:spt="203" style="position:absolute;left:1680;top:2462;height:4140;width:8131;" coordorigin="1408,2462" coordsize="8131,414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2" o:spid="_x0000_s1026" o:spt="203" style="position:absolute;left:1408;top:2689;height:3913;width:5132;" coordorigin="1403,2767" coordsize="5132,3913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左大括号 10" o:spid="_x0000_s1026" o:spt="87" type="#_x0000_t87" style="position:absolute;left:2299;top:2767;height:3707;width:290;v-text-anchor:middle;" filled="f" stroked="t" coordsize="21600,21600" o:gfxdata="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3ShevQAA&#10;ANsAAAAPAAAAAAAAAAEAIAAAACIAAABkcnMvZG93bnJldi54bWxQSwECFAAUAAAACACHTuJAMy8F&#10;njsAAAA5AAAAEAAAAAAAAAABACAAAAAMAQAAZHJzL3NoYXBleG1sLnhtbFBLBQYAAAAABgAGAFsB&#10;AAC2AwAAAAA=&#10;" adj="140,10800">
                        <v:fill on="f" focussize="0,0"/>
                        <v:stroke weight="1.5pt" color="#222A35 [1615]" miterlimit="8" joinstyle="miter"/>
                        <v:imagedata o:title=""/>
                        <o:lock v:ext="edit" aspectratio="f"/>
                      </v:shape>
                      <v:shape id="文本框 11" o:spid="_x0000_s1026" o:spt="202" type="#_x0000_t202" style="position:absolute;left:1403;top:2979;height:3701;width:1224;" filled="f" stroked="f" coordsize="21600,21600" o:gfxdata="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q+VE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7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楷体" w:eastAsia="楷体" w:hAnsiTheme="minorBidi"/>
                                  <w:b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精神的三间小屋</w:t>
                              </w:r>
                            </w:p>
                          </w:txbxContent>
                        </v:textbox>
                      </v:shape>
                      <v:shape id="文本框 13" o:spid="_x0000_s1026" o:spt="202" type="#_x0000_t202" style="position:absolute;left:4385;top:3206;height:768;width:2150;" filled="f" stroked="f" coordsize="21600,21600" o:gfxdata="UEsDBAoAAAAAAIdO4kAAAAAAAAAAAAAAAAAEAAAAZHJzL1BLAwQUAAAACACHTuJAqosyNLkAAADb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/wS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qLMjS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pStyle w:val="7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楷体" w:eastAsia="楷体"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盛放爱和恨</w:t>
                              </w:r>
                            </w:p>
                          </w:txbxContent>
                        </v:textbox>
                      </v:shape>
                    </v:group>
                    <v:shape id="文本框 16" o:spid="_x0000_s1026" o:spt="202" type="#_x0000_t202" style="position:absolute;left:2507;top:2462;height:768;width:7032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7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楷体" w:eastAsia="楷体" w:hAnsi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引出下文：为精神修建三间小屋</w:t>
                            </w:r>
                          </w:p>
                        </w:txbxContent>
                      </v:textbox>
                    </v:shape>
                    <v:shape id="文本框 18" o:spid="_x0000_s1026" o:spt="202" type="#_x0000_t202" style="position:absolute;left:2621;top:4163;height:768;width:1783;" filled="f" stroked="f" coordsize="21600,21600" o:gfxdata="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SKnaq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7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楷体" w:eastAsia="楷体" w:hAnsi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三间小屋</w:t>
                            </w:r>
                          </w:p>
                        </w:txbxContent>
                      </v:textbox>
                    </v:shape>
                    <v:shape id="左大括号 23" o:spid="_x0000_s1026" o:spt="87" type="#_x0000_t87" style="position:absolute;left:4235;top:3140;height:2578;width:243;v-text-anchor:middle;" filled="f" stroked="t" coordsize="21600,21600" o:gfxdata="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9QLny2AAAA2wAAAA8A&#10;AAAAAAAAAQAgAAAAIgAAAGRycy9kb3ducmV2LnhtbFBLAQIUABQAAAAIAIdO4kAzLwWeOwAAADkA&#10;AAAQAAAAAAAAAAEAIAAAAAUBAABkcnMvc2hhcGV4bWwueG1sUEsFBgAAAAAGAAYAWwEAAK8DAAAA&#10;AA==&#10;" adj="169,10800">
                      <v:fill on="f" focussize="0,0"/>
                      <v:stroke weight="1.5pt" color="#222A35 [1615]" miterlimit="8" joinstyle="miter"/>
                      <v:imagedata o:title=""/>
                      <o:lock v:ext="edit" aspectratio="f"/>
                    </v:shape>
                  </v:group>
                  <v:shape id="文本框 3" o:spid="_x0000_s1026" o:spt="202" type="#_x0000_t202" style="position:absolute;left:2866;top:6058;height:768;width:4314;" filled="f" stroked="f" coordsize="21600,21600" o:gfxdata="UEsDBAoAAAAAAIdO4kAAAAAAAAAAAAAAAAAEAAAAZHJzL1BLAwQUAAAACACHTuJArSBER7sAAADa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IT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BER7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7"/>
                            <w:kinsoku/>
                            <w:ind w:left="0"/>
                            <w:jc w:val="left"/>
                          </w:pPr>
                          <w:r>
                            <w:rPr>
                              <w:rFonts w:ascii="楷体" w:eastAsia="楷体" w:hAnsi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升华主题：矗立精神大厦</w:t>
                          </w:r>
                        </w:p>
                      </w:txbxContent>
                    </v:textbox>
                  </v:shape>
                  <v:shape id="文本框 5" o:spid="_x0000_s1026" o:spt="202" type="#_x0000_t202" style="position:absolute;left:4750;top:5169;height:768;width:2490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7"/>
                            <w:kinsoku/>
                            <w:ind w:left="0"/>
                            <w:jc w:val="left"/>
                          </w:pPr>
                          <w:r>
                            <w:rPr>
                              <w:rFonts w:ascii="楷体" w:eastAsia="楷体" w:hAnsi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安放我们自身</w:t>
                          </w:r>
                        </w:p>
                      </w:txbxContent>
                    </v:textbox>
                  </v:shape>
                </v:group>
                <v:shape id="文本框 9" o:spid="_x0000_s1026" o:spt="202" type="#_x0000_t202" style="position:absolute;left:5605;top:4232;height:768;width:2605;" filled="f" stroked="f" coordsize="21600,21600" o:gfxdata="UEsDBAoAAAAAAIdO4kAAAAAAAAAAAAAAAAAEAAAAZHJzL1BLAwQUAAAACACHTuJA1bA0N7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73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A0N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7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楷体" w:eastAsia="楷体" w:hAnsi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盛放事业</w:t>
                        </w:r>
                      </w:p>
                    </w:txbxContent>
                  </v:textbox>
                </v:shape>
                <v:shape id="右大括号 12" o:spid="_x0000_s1026" o:spt="88" type="#_x0000_t88" style="position:absolute;left:8919;top:2901;height:3628;width:227;v-text-anchor:middle;" filled="f" stroked="t" coordsize="21600,21600" o:gfxdata="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D7MYvQAA&#10;ANsAAAAPAAAAAAAAAAEAIAAAACIAAABkcnMvZG93bnJldi54bWxQSwECFAAUAAAACACHTuJAMy8F&#10;njsAAAA5AAAAEAAAAAAAAAABACAAAAAMAQAAZHJzL3NoYXBleG1sLnhtbFBLBQYAAAAABgAGAFsB&#10;AAC2AwAAAAA=&#10;" adj="112,10800">
                  <v:fill on="f" focussize="0,0"/>
                  <v:stroke weight="1.5pt" color="#222A35 [1615]" miterlimit="8" joinstyle="miter"/>
                  <v:imagedata o:title=""/>
                  <o:lock v:ext="edit" aspectratio="f"/>
                </v:shape>
                <v:shape id="文本框 14" o:spid="_x0000_s1026" o:spt="202" type="#_x0000_t202" style="position:absolute;left:9259;top:4425;height:768;width:2605;" filled="f" stroked="f" coordsize="21600,21600" o:gfxdata="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XHl6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7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楷体" w:eastAsia="楷体" w:hAnsi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注重精神世界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footerReference r:id="rId5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 w:eastAsia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7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74CF3F"/>
    <w:multiLevelType w:val="singleLevel"/>
    <w:tmpl w:val="F374CF3F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zZmM4NWEwZjExOGI5ZmMyNmJkYTQ2YmMyZDcyYzQifQ=="/>
  </w:docVars>
  <w:rsids>
    <w:rsidRoot w:val="00D705D1"/>
    <w:rsid w:val="00012A86"/>
    <w:rsid w:val="00036FC5"/>
    <w:rsid w:val="000D6582"/>
    <w:rsid w:val="0010309E"/>
    <w:rsid w:val="00121F87"/>
    <w:rsid w:val="00297204"/>
    <w:rsid w:val="002C34FC"/>
    <w:rsid w:val="00327490"/>
    <w:rsid w:val="003B688F"/>
    <w:rsid w:val="003D5047"/>
    <w:rsid w:val="003E0DCA"/>
    <w:rsid w:val="003F0920"/>
    <w:rsid w:val="00427A2B"/>
    <w:rsid w:val="004876D0"/>
    <w:rsid w:val="00494AA0"/>
    <w:rsid w:val="004A5C4A"/>
    <w:rsid w:val="004D1FB7"/>
    <w:rsid w:val="004F5B46"/>
    <w:rsid w:val="00513EA8"/>
    <w:rsid w:val="005364E5"/>
    <w:rsid w:val="0056013C"/>
    <w:rsid w:val="00584BD3"/>
    <w:rsid w:val="005B1156"/>
    <w:rsid w:val="005D0DBD"/>
    <w:rsid w:val="00635899"/>
    <w:rsid w:val="00644D7A"/>
    <w:rsid w:val="0074123D"/>
    <w:rsid w:val="00777550"/>
    <w:rsid w:val="007C0F4D"/>
    <w:rsid w:val="007E13FF"/>
    <w:rsid w:val="00856CB6"/>
    <w:rsid w:val="008C3B86"/>
    <w:rsid w:val="008E20EE"/>
    <w:rsid w:val="0096325A"/>
    <w:rsid w:val="009A44F2"/>
    <w:rsid w:val="00A923F9"/>
    <w:rsid w:val="00AA2B73"/>
    <w:rsid w:val="00AC0F7A"/>
    <w:rsid w:val="00AF6D22"/>
    <w:rsid w:val="00B12C5C"/>
    <w:rsid w:val="00B5478D"/>
    <w:rsid w:val="00BC174A"/>
    <w:rsid w:val="00CE7119"/>
    <w:rsid w:val="00D435EF"/>
    <w:rsid w:val="00D705D1"/>
    <w:rsid w:val="00DA6B61"/>
    <w:rsid w:val="00DB46C9"/>
    <w:rsid w:val="00DE0478"/>
    <w:rsid w:val="00DF3CA4"/>
    <w:rsid w:val="00E141EA"/>
    <w:rsid w:val="00E17A93"/>
    <w:rsid w:val="00E93F87"/>
    <w:rsid w:val="00ED1DCE"/>
    <w:rsid w:val="00EE78A8"/>
    <w:rsid w:val="00EF52A8"/>
    <w:rsid w:val="00F87205"/>
    <w:rsid w:val="00FC6284"/>
    <w:rsid w:val="19231E91"/>
    <w:rsid w:val="24C82BE8"/>
    <w:rsid w:val="473F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0"/>
    <w:pPr>
      <w:adjustRightInd/>
      <w:spacing w:line="240" w:lineRule="auto"/>
      <w:ind w:firstLine="420"/>
      <w:textAlignment w:val="auto"/>
    </w:pPr>
    <w:rPr>
      <w:kern w:val="2"/>
    </w:rPr>
  </w:style>
  <w:style w:type="paragraph" w:styleId="3">
    <w:name w:val="Plain Text"/>
    <w:basedOn w:val="1"/>
    <w:link w:val="13"/>
    <w:semiHidden/>
    <w:unhideWhenUsed/>
    <w:qFormat/>
    <w:uiPriority w:val="0"/>
    <w:pPr>
      <w:adjustRightInd/>
      <w:spacing w:line="240" w:lineRule="auto"/>
      <w:textAlignment w:val="auto"/>
    </w:pPr>
    <w:rPr>
      <w:rFonts w:ascii="宋体" w:hAnsi="Courier New"/>
      <w:kern w:val="2"/>
      <w:szCs w:val="21"/>
      <w:lang w:val="zh-CN" w:eastAsia="zh-CN"/>
    </w:rPr>
  </w:style>
  <w:style w:type="paragraph" w:styleId="4">
    <w:name w:val="Balloon Text"/>
    <w:basedOn w:val="1"/>
    <w:link w:val="12"/>
    <w:semiHidden/>
    <w:unhideWhenUsed/>
    <w:qFormat/>
    <w:uiPriority w:val="99"/>
    <w:pPr>
      <w:adjustRightInd/>
      <w:spacing w:line="240" w:lineRule="auto"/>
      <w:textAlignment w:val="auto"/>
    </w:pPr>
    <w:rPr>
      <w:rFonts w:ascii="Calibri" w:hAnsi="Calibri"/>
      <w:sz w:val="18"/>
      <w:szCs w:val="18"/>
      <w:lang w:val="zh-CN" w:eastAsia="zh-CN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/>
      <w:sz w:val="18"/>
      <w:szCs w:val="18"/>
      <w:lang w:val="zh-CN" w:eastAsia="zh-CN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/>
      <w:sz w:val="18"/>
      <w:szCs w:val="18"/>
      <w:lang w:val="zh-CN" w:eastAsia="zh-CN"/>
    </w:rPr>
  </w:style>
  <w:style w:type="paragraph" w:styleId="7">
    <w:name w:val="Normal (Web)"/>
    <w:basedOn w:val="1"/>
    <w:semiHidden/>
    <w:unhideWhenUsed/>
    <w:uiPriority w:val="99"/>
    <w:rPr>
      <w:sz w:val="24"/>
    </w:rPr>
  </w:style>
  <w:style w:type="character" w:customStyle="1" w:styleId="10">
    <w:name w:val="页眉 Char"/>
    <w:link w:val="6"/>
    <w:qFormat/>
    <w:uiPriority w:val="0"/>
    <w:rPr>
      <w:sz w:val="18"/>
      <w:szCs w:val="18"/>
    </w:rPr>
  </w:style>
  <w:style w:type="character" w:customStyle="1" w:styleId="11">
    <w:name w:val="页脚 Char"/>
    <w:link w:val="5"/>
    <w:qFormat/>
    <w:uiPriority w:val="99"/>
    <w:rPr>
      <w:sz w:val="18"/>
      <w:szCs w:val="18"/>
    </w:rPr>
  </w:style>
  <w:style w:type="character" w:customStyle="1" w:styleId="12">
    <w:name w:val="批注框文本 Char"/>
    <w:link w:val="4"/>
    <w:semiHidden/>
    <w:qFormat/>
    <w:uiPriority w:val="99"/>
    <w:rPr>
      <w:sz w:val="18"/>
      <w:szCs w:val="18"/>
    </w:rPr>
  </w:style>
  <w:style w:type="character" w:customStyle="1" w:styleId="13">
    <w:name w:val="纯文本 Char"/>
    <w:link w:val="3"/>
    <w:semiHidden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3916</Words>
  <Characters>4007</Characters>
  <Lines>40</Lines>
  <Paragraphs>11</Paragraphs>
  <TotalTime>1</TotalTime>
  <ScaleCrop>false</ScaleCrop>
  <LinksUpToDate>false</LinksUpToDate>
  <CharactersWithSpaces>4062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2019-09-18T07:34:00Z</dcterms:created>
  <dc:creator>Administrator</dc:creator>
  <cp:lastModifiedBy>Administrator</cp:lastModifiedBy>
  <dcterms:modified xsi:type="dcterms:W3CDTF">2023-03-20T04:57:35Z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100111021000101210101002100010021010010210000012100011121001111210011102</vt:lpwstr>
  </property>
  <property fmtid="{D5CDD505-2E9C-101B-9397-08002B2CF9AE}" pid="3" name="KSOProductBuildVer">
    <vt:lpwstr>2052-11.1.0.13703</vt:lpwstr>
  </property>
  <property fmtid="{D5CDD505-2E9C-101B-9397-08002B2CF9AE}" pid="4" name="ICV">
    <vt:lpwstr>80D02A839D254125AC6C7FD2FDD39B9E</vt:lpwstr>
  </property>
</Properties>
</file>