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 小班科学《招待小动物》说课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一、设计意图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我班幼儿在生活经验上稍有欠缺，对于对应关系掌握不好，所以我利用幼儿</w:t>
      </w:r>
      <w:r>
        <w:rPr>
          <w:rFonts w:hint="eastAsia" w:ascii="仿宋" w:hAnsi="仿宋" w:eastAsia="仿宋" w:cs="仿宋"/>
          <w:sz w:val="32"/>
          <w:szCs w:val="32"/>
        </w:rPr>
        <w:t>非常感兴趣的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小动物作为切入点，</w:t>
      </w:r>
      <w:r>
        <w:rPr>
          <w:rFonts w:hint="eastAsia" w:ascii="仿宋" w:hAnsi="仿宋" w:eastAsia="仿宋" w:cs="仿宋"/>
          <w:sz w:val="32"/>
          <w:szCs w:val="32"/>
        </w:rPr>
        <w:t>引出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活动主题，</w:t>
      </w:r>
      <w:r>
        <w:rPr>
          <w:rFonts w:hint="eastAsia" w:ascii="仿宋" w:hAnsi="仿宋" w:eastAsia="仿宋" w:cs="仿宋"/>
          <w:sz w:val="32"/>
          <w:szCs w:val="32"/>
        </w:rPr>
        <w:t>引导幼儿学习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一一</w:t>
      </w:r>
      <w:r>
        <w:rPr>
          <w:rFonts w:hint="eastAsia" w:ascii="仿宋" w:hAnsi="仿宋" w:eastAsia="仿宋" w:cs="仿宋"/>
          <w:sz w:val="32"/>
          <w:szCs w:val="32"/>
        </w:rPr>
        <w:t>对应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本活动主要是为幼儿提供观察、探索、动手操作的机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会，</w:t>
      </w:r>
      <w:r>
        <w:rPr>
          <w:rFonts w:hint="eastAsia" w:ascii="仿宋" w:hAnsi="仿宋" w:eastAsia="仿宋" w:cs="仿宋"/>
          <w:sz w:val="32"/>
          <w:szCs w:val="32"/>
        </w:rPr>
        <w:t>使幼儿的兴趣转移到对活动中出现的对应的兴趣上，从而引发进一步探索的愿望。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为让幼儿增加生活经验，初步了解物品对应，</w:t>
      </w:r>
      <w:r>
        <w:rPr>
          <w:rFonts w:hint="eastAsia" w:ascii="仿宋" w:hAnsi="仿宋" w:eastAsia="仿宋" w:cs="仿宋"/>
          <w:sz w:val="32"/>
          <w:szCs w:val="32"/>
        </w:rPr>
        <w:t>激发幼儿对数学活动的兴趣，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所以我</w:t>
      </w:r>
      <w:r>
        <w:rPr>
          <w:rFonts w:hint="eastAsia" w:ascii="仿宋" w:hAnsi="仿宋" w:eastAsia="仿宋" w:cs="仿宋"/>
          <w:sz w:val="32"/>
          <w:szCs w:val="32"/>
        </w:rPr>
        <w:t>设计了本次活动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“招待小动物”。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1、能按规律排出两个序列，初步感知两个序列中物品的对应关系。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2、尝试根据生活经验找到有对应关系的图片，或根据图片说出与之对应的物品。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3、在操作及游戏中，萌发对数学活动的兴趣。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教具 “招待小动物”；歌曲《小动物做早操》《找朋友》，碗、镜子、牙刷、书、伞、梳子、勺子、笔、牙刷、雨鞋等物品的卡片头饰若干。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四、教法学法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这</w:t>
      </w:r>
      <w:r>
        <w:rPr>
          <w:rFonts w:hint="eastAsia" w:ascii="仿宋" w:hAnsi="仿宋" w:eastAsia="仿宋" w:cs="仿宋"/>
          <w:sz w:val="32"/>
          <w:szCs w:val="32"/>
        </w:rPr>
        <w:t>一活动的对象是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小班</w:t>
      </w:r>
      <w:r>
        <w:rPr>
          <w:rFonts w:hint="eastAsia" w:ascii="仿宋" w:hAnsi="仿宋" w:eastAsia="仿宋" w:cs="仿宋"/>
          <w:sz w:val="32"/>
          <w:szCs w:val="32"/>
        </w:rPr>
        <w:t>的幼儿，他们的年龄小，注意力容易分散，根据这一特点，为了更好地激发他们的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兴趣</w:t>
      </w:r>
      <w:r>
        <w:rPr>
          <w:rFonts w:hint="eastAsia" w:ascii="仿宋" w:hAnsi="仿宋" w:eastAsia="仿宋" w:cs="仿宋"/>
          <w:sz w:val="32"/>
          <w:szCs w:val="32"/>
        </w:rPr>
        <w:t>，根据教学目标，我在教学过程中，运用了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以下方法：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直观</w:t>
      </w:r>
      <w:r>
        <w:rPr>
          <w:rFonts w:hint="eastAsia" w:ascii="仿宋" w:hAnsi="仿宋" w:eastAsia="仿宋" w:cs="仿宋"/>
          <w:sz w:val="32"/>
          <w:szCs w:val="32"/>
        </w:rPr>
        <w:t>操作法：所谓操作法是指幼儿动手操作，在与材料的相互作用过程中进行探索学习。是幼儿建构经验的基本方法，本次活动，我为幼儿准备了各种丰富的、可操作的材料，让幼儿在操作的过程中，探索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物品的对应关系。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2、观察法：针对科学探索活动的随机性，以及幼儿的自主建构过程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，及时引导幼儿进行观察，激发幼儿兴趣，发展幼儿想象力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示范</w:t>
      </w:r>
      <w:r>
        <w:rPr>
          <w:rFonts w:hint="eastAsia" w:ascii="仿宋" w:hAnsi="仿宋" w:eastAsia="仿宋" w:cs="仿宋"/>
          <w:sz w:val="32"/>
          <w:szCs w:val="32"/>
        </w:rPr>
        <w:t>法：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先为幼儿进行</w:t>
      </w:r>
      <w:r>
        <w:rPr>
          <w:rFonts w:hint="eastAsia" w:ascii="仿宋" w:hAnsi="仿宋" w:eastAsia="仿宋" w:cs="仿宋"/>
          <w:sz w:val="32"/>
          <w:szCs w:val="32"/>
        </w:rPr>
        <w:t>生动而直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观的示范</w:t>
      </w:r>
      <w:r>
        <w:rPr>
          <w:rFonts w:hint="eastAsia" w:ascii="仿宋" w:hAnsi="仿宋" w:eastAsia="仿宋" w:cs="仿宋"/>
          <w:sz w:val="32"/>
          <w:szCs w:val="32"/>
        </w:rPr>
        <w:t>，加深对具体操作的了解。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4、提问法：教师利用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提问</w:t>
      </w:r>
      <w:r>
        <w:rPr>
          <w:rFonts w:hint="eastAsia" w:ascii="仿宋" w:hAnsi="仿宋" w:eastAsia="仿宋" w:cs="仿宋"/>
          <w:sz w:val="32"/>
          <w:szCs w:val="32"/>
        </w:rPr>
        <w:t>引导幼儿观察事物，要求幼儿再现已掌握的知识，启发幼儿的积极思维，有利于幼儿获得新知识和发展智力。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5、总结归纳法：在活动后，由老师做出明确的总结，这样使幼儿能够有一个整体的认识。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</w:t>
      </w:r>
      <w:r>
        <w:rPr>
          <w:rFonts w:hint="eastAsia" w:ascii="仿宋" w:hAnsi="仿宋" w:eastAsia="仿宋" w:cs="仿宋"/>
          <w:sz w:val="32"/>
          <w:szCs w:val="32"/>
        </w:rPr>
        <w:t>导入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舞蹈《小动物做早操》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，利用生动形象的舞蹈律动，带动气氛，引起幼儿兴趣，进而引出主题。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操作探索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、感知物体排列的规律。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（1）出示动物卡片。教师：老师今天请来了几位小动物，它们是谁，它们是怎么排队的？引导幼儿观察、发现小狗和小猫交替排列的规律。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（2）出示教具中剩下的动物卡片。教师：还有1只小狗和1只小猫要来做客，谁愿意帮它们接在后面排排队？请 1名幼儿上前操作教具，按规律接着往下排。其他幼儿操作学具，按规律摆放动物卡片。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2、感知两个序列中物体排列的对应关系。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出示教具中的骨头和鱼的卡片。教师：小动物是我们的客人，老师准备了它们最喜欢吃的食物。谁愿意帮忙将食物分给它们？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请1名幼儿上前操作教具摆一摆，其他幼儿操作学具。教师提醒幼儿把食物卡片。对应立摆放在动物的下面。请幼儿说一说两组物体的排列规律，初步感知两个序列中物品的对应关系。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教师先引导幼儿思考，后让幼儿自己动手操作，发展幼儿思维和动手实践能力。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3、游戏“找朋友”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教师出示碗、镜子、牙刷、书、伞等物品的头饰，请幼儿每人佩戴一个头饰，相互找到对应的朋友。并说说它们之间的对应关系。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利用有趣的游戏活动，调动幼儿积极性，在幼儿感兴趣的状态下了解物品对应关系。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总结、</w:t>
      </w:r>
      <w:r>
        <w:rPr>
          <w:rFonts w:hint="eastAsia" w:ascii="仿宋" w:hAnsi="仿宋" w:eastAsia="仿宋" w:cs="仿宋"/>
          <w:sz w:val="32"/>
          <w:szCs w:val="32"/>
        </w:rPr>
        <w:t>延伸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总结：</w:t>
      </w:r>
      <w:r>
        <w:rPr>
          <w:rFonts w:hint="eastAsia" w:ascii="仿宋" w:hAnsi="仿宋" w:eastAsia="仿宋" w:cs="仿宋"/>
          <w:sz w:val="32"/>
          <w:szCs w:val="32"/>
        </w:rPr>
        <w:t>今天我们一起招待了小动物，帮助他们找到了他们对应的食物。后来又通过游戏找到了很多物品对应的伙伴。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延伸：请小朋友找一找班级有哪些物品有这样的对应关系。一会分享给老师和小朋友吧。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帮助幼儿巩固学习内容，引发幼儿思考，加深幼儿理解。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06764F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1372</Words>
  <Characters>1372</Characters>
  <Lines>0</Lines>
  <Paragraphs>0</Paragraphs>
  <TotalTime>0</TotalTime>
  <ScaleCrop>false</ScaleCrop>
  <LinksUpToDate>false</LinksUpToDate>
  <CharactersWithSpaces>1404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2023-03-18T13:29:00Z</dcterms:created>
  <dc:creator>iPhone (2)</dc:creator>
  <cp:lastModifiedBy>Administrator</cp:lastModifiedBy>
  <cp:lastPrinted>2023-03-24T02:54:13Z</cp:lastPrinted>
  <dcterms:modified xsi:type="dcterms:W3CDTF">2023-03-24T02:54:18Z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ECC48370B1E82B90396B14640022B682</vt:lpwstr>
  </property>
</Properties>
</file>