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i w:val="0"/>
          <w:iCs w:val="0"/>
          <w:color w:val="000000"/>
          <w:kern w:val="0"/>
          <w:sz w:val="40"/>
          <w:szCs w:val="40"/>
          <w:u w:val="none"/>
          <w:lang w:val="en-US" w:eastAsia="zh-CN" w:bidi="ar"/>
        </w:rPr>
      </w:pPr>
      <w:r>
        <w:rPr>
          <w:rFonts w:hint="eastAsia" w:ascii="华文中宋" w:hAnsi="华文中宋" w:eastAsia="华文中宋" w:cs="华文中宋"/>
          <w:b/>
          <w:bCs/>
          <w:sz w:val="44"/>
          <w:szCs w:val="44"/>
          <w:lang w:val="en-US"/>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-643255</wp:posOffset>
                </wp:positionV>
                <wp:extent cx="1143000" cy="476885"/>
                <wp:effectExtent l="0" t="0" r="0" b="18415"/>
                <wp:wrapNone/>
                <wp:docPr id="1" name="文本框 1"/>
                <wp:cNvGraphicFramePr/>
                <a:graphic xmlns:a="http://schemas.openxmlformats.org/drawingml/2006/main">
                  <a:graphicData uri="http://schemas.microsoft.com/office/word/2010/wordprocessingShape">
                    <wps:wsp>
                      <wps:cNvSpPr txBox="1"/>
                      <wps:spPr>
                        <a:xfrm>
                          <a:off x="0" y="0"/>
                          <a:ext cx="1143000" cy="476885"/>
                        </a:xfrm>
                        <a:prstGeom prst="rect">
                          <a:avLst/>
                        </a:prstGeom>
                        <a:solidFill>
                          <a:srgbClr val="FFFFFF"/>
                        </a:solidFill>
                        <a:ln w="6350">
                          <a:noFill/>
                        </a:ln>
                        <a:effectLst/>
                      </wps:spPr>
                      <wps:txbx>
                        <w:txbxContent>
                          <w:p>
                            <w:r>
                              <w:rPr>
                                <w:rFonts w:hint="eastAsia" w:ascii="仿宋" w:hAnsi="仿宋" w:eastAsia="仿宋" w:cs="仿宋"/>
                                <w:color w:val="000000" w:themeColor="text1"/>
                                <w:sz w:val="28"/>
                                <w:szCs w:val="36"/>
                                <w14:textFill>
                                  <w14:solidFill>
                                    <w14:schemeClr w14:val="tx1"/>
                                  </w14:solidFill>
                                </w14:textFill>
                              </w:rPr>
                              <w:t>附件</w:t>
                            </w:r>
                            <w:r>
                              <w:rPr>
                                <w:rFonts w:hint="eastAsia" w:ascii="仿宋" w:hAnsi="仿宋" w:eastAsia="仿宋" w:cs="仿宋"/>
                                <w:color w:val="000000" w:themeColor="text1"/>
                                <w:sz w:val="28"/>
                                <w:szCs w:val="36"/>
                                <w:lang w:val="en-US" w:eastAsia="zh-CN"/>
                                <w14:textFill>
                                  <w14:solidFill>
                                    <w14:schemeClr w14:val="tx1"/>
                                  </w14:solidFill>
                                </w14:textFill>
                              </w:rPr>
                              <w:t>5</w:t>
                            </w:r>
                            <w:r>
                              <w:rPr>
                                <w:rFonts w:hint="eastAsia" w:ascii="仿宋" w:hAnsi="仿宋" w:eastAsia="仿宋" w:cs="仿宋"/>
                                <w:color w:val="000000" w:themeColor="text1"/>
                                <w:sz w:val="28"/>
                                <w:szCs w:val="36"/>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pt;margin-top:-50.65pt;height:37.55pt;width:90pt;z-index:251659264;mso-width-relative:page;mso-height-relative:page;" fillcolor="#FFFFFF" filled="t" stroked="f" coordsize="21600,21600" o:gfxdata="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bytQ79QAAAAKAQAADwAA&#10;AAAAAAABACAAAAAiAAAAZHJzL2Rvd25yZXYueG1sUEsBAhQAFAAAAAgAh07iQB4hUTZTAgAAnQQA&#10;AA4AAAAAAAAAAQAgAAAAIwEAAGRycy9lMm9Eb2MueG1sUEsFBgAAAAAGAAYAWQEAAOgFAAAAAA==&#10;">
                <v:fill on="t" focussize="0,0"/>
                <v:stroke on="f" weight="0.5pt"/>
                <v:imagedata o:title=""/>
                <o:lock v:ext="edit" aspectratio="f"/>
                <v:textbox>
                  <w:txbxContent>
                    <w:p>
                      <w:r>
                        <w:rPr>
                          <w:rFonts w:hint="eastAsia" w:ascii="仿宋" w:hAnsi="仿宋" w:eastAsia="仿宋" w:cs="仿宋"/>
                          <w:color w:val="000000" w:themeColor="text1"/>
                          <w:sz w:val="28"/>
                          <w:szCs w:val="36"/>
                          <w14:textFill>
                            <w14:solidFill>
                              <w14:schemeClr w14:val="tx1"/>
                            </w14:solidFill>
                          </w14:textFill>
                        </w:rPr>
                        <w:t>附件</w:t>
                      </w:r>
                      <w:r>
                        <w:rPr>
                          <w:rFonts w:hint="eastAsia" w:ascii="仿宋" w:hAnsi="仿宋" w:eastAsia="仿宋" w:cs="仿宋"/>
                          <w:color w:val="000000" w:themeColor="text1"/>
                          <w:sz w:val="28"/>
                          <w:szCs w:val="36"/>
                          <w:lang w:val="en-US" w:eastAsia="zh-CN"/>
                          <w14:textFill>
                            <w14:solidFill>
                              <w14:schemeClr w14:val="tx1"/>
                            </w14:solidFill>
                          </w14:textFill>
                        </w:rPr>
                        <w:t>5</w:t>
                      </w:r>
                      <w:r>
                        <w:rPr>
                          <w:rFonts w:hint="eastAsia" w:ascii="仿宋" w:hAnsi="仿宋" w:eastAsia="仿宋" w:cs="仿宋"/>
                          <w:color w:val="000000" w:themeColor="text1"/>
                          <w:sz w:val="28"/>
                          <w:szCs w:val="36"/>
                          <w14:textFill>
                            <w14:solidFill>
                              <w14:schemeClr w14:val="tx1"/>
                            </w14:solidFill>
                          </w14:textFill>
                        </w:rPr>
                        <w:t>：</w:t>
                      </w:r>
                    </w:p>
                  </w:txbxContent>
                </v:textbox>
              </v:shape>
            </w:pict>
          </mc:Fallback>
        </mc:AlternateContent>
      </w:r>
      <w:r>
        <w:rPr>
          <w:rFonts w:hint="eastAsia" w:ascii="华文中宋" w:hAnsi="华文中宋" w:eastAsia="华文中宋" w:cs="华文中宋"/>
          <w:b/>
          <w:bCs/>
          <w:i w:val="0"/>
          <w:iCs w:val="0"/>
          <w:color w:val="000000"/>
          <w:kern w:val="0"/>
          <w:sz w:val="40"/>
          <w:szCs w:val="40"/>
          <w:u w:val="none"/>
          <w:lang w:val="en-US" w:eastAsia="zh-CN" w:bidi="ar"/>
        </w:rPr>
        <w:t>兰西县“推门听课”出课推荐表</w:t>
      </w:r>
    </w:p>
    <w:p>
      <w:r>
        <w:rPr>
          <w:rStyle w:val="4"/>
          <w:lang w:val="en-US" w:eastAsia="zh-CN" w:bidi="ar"/>
        </w:rPr>
        <w:t>单位：</w:t>
      </w:r>
      <w:r>
        <w:rPr>
          <w:rStyle w:val="4"/>
          <w:rFonts w:hint="eastAsia"/>
          <w:lang w:val="en-US" w:eastAsia="zh-CN" w:bidi="ar"/>
        </w:rPr>
        <w:t xml:space="preserve"> 机关幼儿园       </w:t>
      </w:r>
      <w:r>
        <w:rPr>
          <w:rFonts w:hint="eastAsia" w:ascii="宋体" w:hAnsi="宋体" w:eastAsia="宋体" w:cs="宋体"/>
          <w:b/>
          <w:bCs/>
          <w:i w:val="0"/>
          <w:iCs w:val="0"/>
          <w:color w:val="000000"/>
          <w:kern w:val="0"/>
          <w:sz w:val="24"/>
          <w:szCs w:val="24"/>
          <w:u w:val="none"/>
          <w:lang w:val="en-US" w:eastAsia="zh-CN" w:bidi="ar"/>
        </w:rPr>
        <w:t xml:space="preserve">负责人：李鸿玲         </w:t>
      </w:r>
      <w:r>
        <w:rPr>
          <w:rStyle w:val="4"/>
          <w:lang w:val="en-US" w:eastAsia="zh-CN" w:bidi="ar"/>
        </w:rPr>
        <w:t xml:space="preserve">   联系方式：</w:t>
      </w:r>
      <w:r>
        <w:rPr>
          <w:rStyle w:val="4"/>
          <w:rFonts w:hint="eastAsia"/>
          <w:lang w:val="en-US" w:eastAsia="zh-CN" w:bidi="ar"/>
        </w:rPr>
        <w:t>182454518886</w:t>
      </w:r>
      <w:r>
        <w:rPr>
          <w:rStyle w:val="4"/>
          <w:lang w:val="en-US" w:eastAsia="zh-CN" w:bidi="ar"/>
        </w:rPr>
        <w:t xml:space="preserve">   </w:t>
      </w:r>
      <w:r>
        <w:rPr>
          <w:rStyle w:val="4"/>
          <w:rFonts w:hint="eastAsia"/>
          <w:lang w:val="en-US" w:eastAsia="zh-CN" w:bidi="ar"/>
        </w:rPr>
        <w:t xml:space="preserve">       </w:t>
      </w:r>
      <w:r>
        <w:rPr>
          <w:rStyle w:val="4"/>
          <w:lang w:val="en-US" w:eastAsia="zh-CN" w:bidi="ar"/>
        </w:rPr>
        <w:t xml:space="preserve"> 填表日期：</w:t>
      </w:r>
      <w:r>
        <w:rPr>
          <w:rStyle w:val="4"/>
          <w:rFonts w:hint="eastAsia"/>
          <w:lang w:val="en-US" w:eastAsia="zh-CN" w:bidi="ar"/>
        </w:rPr>
        <w:t xml:space="preserve">   </w:t>
      </w:r>
      <w:r>
        <w:rPr>
          <w:rStyle w:val="4"/>
          <w:lang w:val="en-US" w:eastAsia="zh-CN" w:bidi="ar"/>
        </w:rPr>
        <w:t>202</w:t>
      </w:r>
      <w:r>
        <w:rPr>
          <w:rStyle w:val="4"/>
          <w:rFonts w:hint="eastAsia"/>
          <w:lang w:val="en-US" w:eastAsia="zh-CN" w:bidi="ar"/>
        </w:rPr>
        <w:t>3</w:t>
      </w:r>
      <w:r>
        <w:rPr>
          <w:rStyle w:val="4"/>
          <w:lang w:val="en-US" w:eastAsia="zh-CN" w:bidi="ar"/>
        </w:rPr>
        <w:t xml:space="preserve">年 </w:t>
      </w:r>
      <w:r>
        <w:rPr>
          <w:rStyle w:val="5"/>
          <w:rFonts w:hint="eastAsia"/>
          <w:u w:val="none"/>
          <w:lang w:val="en-US" w:eastAsia="zh-CN" w:bidi="ar"/>
        </w:rPr>
        <w:t>3</w:t>
      </w:r>
      <w:r>
        <w:rPr>
          <w:rStyle w:val="4"/>
          <w:lang w:val="en-US" w:eastAsia="zh-CN" w:bidi="ar"/>
        </w:rPr>
        <w:t xml:space="preserve">月 </w:t>
      </w:r>
      <w:r>
        <w:rPr>
          <w:rStyle w:val="5"/>
          <w:u w:val="none"/>
          <w:lang w:val="en-US" w:eastAsia="zh-CN" w:bidi="ar"/>
        </w:rPr>
        <w:t xml:space="preserve"> </w:t>
      </w:r>
      <w:r>
        <w:rPr>
          <w:rStyle w:val="5"/>
          <w:rFonts w:hint="eastAsia"/>
          <w:u w:val="none"/>
          <w:lang w:val="en-US" w:eastAsia="zh-CN" w:bidi="ar"/>
        </w:rPr>
        <w:t>15</w:t>
      </w:r>
      <w:r>
        <w:rPr>
          <w:rStyle w:val="4"/>
          <w:lang w:val="en-US" w:eastAsia="zh-CN" w:bidi="ar"/>
        </w:rPr>
        <w:t>日</w:t>
      </w:r>
    </w:p>
    <w:tbl>
      <w:tblPr>
        <w:tblStyle w:val="2"/>
        <w:tblW w:w="138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627"/>
        <w:gridCol w:w="1447"/>
        <w:gridCol w:w="1528"/>
        <w:gridCol w:w="1940"/>
        <w:gridCol w:w="5237"/>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  位</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 xml:space="preserve">领  域  </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年  级</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出课教师</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教师课堂亮点及特色</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机关幼儿园</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健康</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小班</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徐鑫鑫</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通过生动有趣的故事和轻松的多媒体交互，萌发幼儿均衡饮食的健康意识，使幼儿能够大胆参与故事的讨论，尝试合理搭配食物。活动最主要的是让孩子们通过故事能够合理搭配食物，从而达到均衡饮食，不挑食，知道多吃健康食物是有营养的，促进身体发展。能够让幼儿快速熟知健康食物，且锻炼幼儿自主操作能力与分辨能力，图片感知加实物操作，双重感受，加深对健康食物是有益的印象。</w:t>
            </w:r>
            <w:bookmarkStart w:id="0" w:name="_GoBack"/>
            <w:bookmarkEnd w:id="0"/>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机关幼儿园</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艺术</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中班</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王红蕊</w:t>
            </w: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rPr>
              <w:t>音乐是幼儿的天性，幼儿园的音乐教育是促进幼儿全面发展的重要教育手段。如今，倡导“让幼儿主动学习，让孩子成为学习的主人。”已成为教育工作者的共识。然而，如何在你教我学的歌唱活动中发挥孩子的主体性使枯燥平淡的歌唱教学变得生动活泼和富有儿童情趣，是人们常常遇到的一个问题。本活动意在打破传统单一教学模式，通过师幼互动，运用形象生动的音乐图谱及节奏图、以鼓励、赏识的方法来调动幼儿积极性、主动性和创造性，使幼儿愉快地投入到整个活动中。</w:t>
            </w:r>
            <w:r>
              <w:rPr>
                <w:rFonts w:hint="eastAsia"/>
                <w:lang w:eastAsia="zh-CN"/>
              </w:rPr>
              <w:t>角色扮演和加入打击乐器感受音乐作品。</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5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p>
        </w:tc>
      </w:tr>
    </w:tbl>
    <w:p>
      <w:pPr>
        <w:rPr>
          <w:rFonts w:hint="default" w:eastAsiaTheme="minorEastAsia"/>
          <w:lang w:val="en-US" w:eastAsia="zh-CN"/>
        </w:rPr>
      </w:pPr>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NDI2OTMyNTJmZTE3NmZhNDdhZGUyYTQyOWViMmEifQ=="/>
  </w:docVars>
  <w:rsids>
    <w:rsidRoot w:val="063079FC"/>
    <w:rsid w:val="063079FC"/>
    <w:rsid w:val="07CC6220"/>
    <w:rsid w:val="2B69017C"/>
    <w:rsid w:val="37D465CD"/>
    <w:rsid w:val="4AB13467"/>
    <w:rsid w:val="52E949D2"/>
    <w:rsid w:val="56104C37"/>
    <w:rsid w:val="5F820A29"/>
    <w:rsid w:val="77E01644"/>
    <w:rsid w:val="794C38BE"/>
    <w:rsid w:val="7B124899"/>
    <w:rsid w:val="7FED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uiPriority w:val="0"/>
    <w:rPr>
      <w:rFonts w:hint="eastAsia" w:ascii="宋体" w:hAnsi="宋体" w:eastAsia="宋体" w:cs="宋体"/>
      <w:b/>
      <w:bCs/>
      <w:color w:val="000000"/>
      <w:sz w:val="24"/>
      <w:szCs w:val="24"/>
      <w:u w:val="none"/>
    </w:rPr>
  </w:style>
  <w:style w:type="character" w:customStyle="1" w:styleId="5">
    <w:name w:val="font51"/>
    <w:basedOn w:val="3"/>
    <w:qFormat/>
    <w:uiPriority w:val="0"/>
    <w:rPr>
      <w:rFonts w:hint="eastAsia" w:ascii="宋体" w:hAnsi="宋体" w:eastAsia="宋体" w:cs="宋体"/>
      <w:b/>
      <w:bCs/>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326</Words>
  <Characters>341</Characters>
  <Lines>0</Lines>
  <Paragraphs>0</Paragraphs>
  <TotalTime>5</TotalTime>
  <ScaleCrop>false</ScaleCrop>
  <LinksUpToDate>false</LinksUpToDate>
  <CharactersWithSpaces>388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2023-02-16T07:35:00Z</dcterms:created>
  <dc:creator>Administrator</dc:creator>
  <cp:lastModifiedBy>澪囬燚</cp:lastModifiedBy>
  <cp:lastPrinted>2023-02-16T07:45:00Z</cp:lastPrinted>
  <dcterms:modified xsi:type="dcterms:W3CDTF">2023-05-11T08:05:21Z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510D4F9F03DD4B19BD88FA2C7DFCBB29</vt:lpwstr>
  </property>
</Properties>
</file>