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天鸿小学教师能力素质提升教学设计</w:t>
      </w:r>
    </w:p>
    <w:tbl>
      <w:tblPr>
        <w:tblStyle w:val="2"/>
        <w:tblW w:w="9854" w:type="dxa"/>
        <w:tblInd w:w="0" w:type="dxa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4724"/>
        <w:gridCol w:w="944"/>
        <w:gridCol w:w="571"/>
        <w:gridCol w:w="1350"/>
        <w:gridCol w:w="1447"/>
      </w:tblGrid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18" w:type="dxa"/>
            <w:vMerge w:val="restart"/>
            <w:tcBorders>
              <w:top w:val="double" w:color="auto" w:sz="2" w:space="0"/>
              <w:left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基本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信息</w:t>
            </w:r>
          </w:p>
        </w:tc>
        <w:tc>
          <w:tcPr>
            <w:tcW w:w="4724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Calibri" w:hAnsi="Calibri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eastAsia="zh-CN"/>
              </w:rPr>
              <w:t>教学主题（课时）</w:t>
            </w:r>
          </w:p>
        </w:tc>
        <w:tc>
          <w:tcPr>
            <w:tcW w:w="1515" w:type="dxa"/>
            <w:gridSpan w:val="2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</w:rPr>
              <w:t>学段学科</w:t>
            </w:r>
          </w:p>
        </w:tc>
        <w:tc>
          <w:tcPr>
            <w:tcW w:w="1350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</w:rPr>
              <w:t>执教教师</w:t>
            </w:r>
          </w:p>
        </w:tc>
        <w:tc>
          <w:tcPr>
            <w:tcW w:w="1447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Calibri" w:hAnsi="Calibri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eastAsia="zh-CN"/>
              </w:rPr>
              <w:t>授课时间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18" w:type="dxa"/>
            <w:vMerge w:val="continue"/>
            <w:tcBorders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Calibri" w:hAnsi="Calibri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val="en-US" w:eastAsia="zh-CN"/>
              </w:rPr>
              <w:t>1.春夏秋冬（第一课时）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Calibri" w:hAnsi="Calibri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Calibri" w:hAnsi="Calibri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eastAsia="zh-CN"/>
              </w:rPr>
              <w:t>杨金丹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ascii="Calibri" w:hAnsi="Calibri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 w:val="24"/>
                <w:szCs w:val="24"/>
                <w:lang w:val="en-US" w:eastAsia="zh-CN"/>
              </w:rPr>
              <w:t>2023.3.6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背景</w:t>
            </w: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教材分析】本课为看图识字。课文含有丰富的传统文化元素，插图以扇形图画呈现，文字内容体现了中国传统蒙学读物的编排特点。表现了四季最有代表性的季节特点。这些词和短语不仅读起来朗朗上口，而且语言典雅，富有文化内涵。图文对照，便于诵读，有助于学生理解词义，识记字形，感受汉语言文化之美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18" w:type="dxa"/>
            <w:vMerge w:val="continue"/>
            <w:tcBorders>
              <w:left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【核心素养点】通过课文扇形图画、文字内容等传统文化元素，感受并了解中国传统文化。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18" w:type="dxa"/>
            <w:vMerge w:val="continue"/>
            <w:tcBorders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学情分析】通过上册书的学习，学生已经有了一定的学习经验。对于识字学习，他们已经掌握了一定的识字方法。识字是一个学生自主、个性化的行为，学生的认知水平和能力水平导致他们的识字量不同，因此在教学时应因材施教，结合学生的原有知识开展教学，让不同水平的学生都有所收获。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在教学中，教师要注重引导学生尽可能的用多种方法识记生字，并充分发挥书写示范作用，指导学生把字写规范、写美观。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导学</w:t>
            </w:r>
          </w:p>
          <w:p>
            <w:pPr>
              <w:widowControl w:val="0"/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目标</w:t>
            </w: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【知识与技能】认识“霜、吹”等生字和雨字头、双耳旁2个偏旁，会写“春、风”等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4个</w:t>
            </w:r>
            <w:r>
              <w:rPr>
                <w:rFonts w:hint="eastAsia" w:ascii="宋体" w:hAnsi="宋体"/>
                <w:sz w:val="24"/>
                <w:szCs w:val="24"/>
              </w:rPr>
              <w:t>字和横斜钩1个笔画。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18" w:type="dxa"/>
            <w:vMerge w:val="continue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【过程与方法】通过朗读、看图和动作演示等方法了解词和短语的意思，了解四季景物特点，体会四季的美好。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18" w:type="dxa"/>
            <w:vMerge w:val="continue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spacing w:after="0" w:line="360" w:lineRule="auto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【情感态度与价值观】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</w:rPr>
              <w:t>在多种形式的诵读中积累语言，感受语言的音韵美。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重点</w:t>
            </w:r>
          </w:p>
          <w:p>
            <w:pPr>
              <w:widowControl w:val="0"/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难点</w:t>
            </w: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【重点】借助字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/>
                <w:sz w:val="24"/>
                <w:szCs w:val="24"/>
              </w:rPr>
              <w:t>特点及熟字比较的方法识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记</w:t>
            </w:r>
            <w:r>
              <w:rPr>
                <w:rFonts w:hint="eastAsia" w:ascii="宋体" w:hAnsi="宋体"/>
                <w:sz w:val="24"/>
                <w:szCs w:val="24"/>
              </w:rPr>
              <w:t>生字；借助插图和动作演示理解词义。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18" w:type="dxa"/>
            <w:vMerge w:val="continue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【难点】借助插图和拼音，结合生活场景初步了解四季的特征，感受四季的美好。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18" w:type="dxa"/>
            <w:vMerge w:val="restart"/>
            <w:tcBorders>
              <w:top w:val="single" w:color="auto" w:sz="4" w:space="0"/>
              <w:left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Calibri" w:hAnsi="Calibri"/>
                <w:b/>
                <w:bCs/>
                <w:kern w:val="2"/>
                <w:sz w:val="24"/>
                <w:szCs w:val="24"/>
              </w:rPr>
              <w:t>策略资源</w:t>
            </w: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【方法与工具】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动作识字、字理识字、随文识字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18" w:type="dxa"/>
            <w:vMerge w:val="continue"/>
            <w:tcBorders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spacing w:line="273" w:lineRule="auto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【资源与工具】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多媒体课件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Calibri" w:hAnsi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步骤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教学活动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设计意图/完成标准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73" w:lineRule="auto"/>
              <w:jc w:val="center"/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  <w:lang w:eastAsia="zh-CN"/>
              </w:rPr>
              <w:t>一、情境导入学写春冬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1.同学们，大家好，今天我们一起走进小学语文一年级下册的学习。你们准备好了吗？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2.上学期我们学习了一首儿歌叫《四季》（课件出示），从儿歌里我们知道了一年中有四个美丽的季节，它们分别是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春、夏、秋、冬。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今天，就让我们走进本学期识字单元的第一课《春夏秋冬》，再次感受这美丽的四季。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出示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课题，同学和老师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大声读课题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4.春和冬是我们今天要会写的生字，请同学们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观察这两个字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，有什么好办法快速记住它？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指导交流，学习规范书写。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春：先写三横，中间一横最短，撇、捺要舒展，要盖住下半部分的“日”。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冬：上面是折文，横撇和捺要舒展，上点小，下点大，对齐写在中线上。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设计意图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通过旧知导入新知，让学生的知识内容进行延续，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过渡自然，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并且通过已学的课文能够让学生对新内容有一定了解和期待。要求书写的字根据生字的分布情况，分散进行。课题中就有两个要求会写的汉字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“春”“冬”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，在导入课题时就进行书写指导。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</w:rPr>
              <w:t>二、初读课文解决字词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1.同学们，春夏秋冬都有自己独特的自然现象，这些自然现象就像它们给自己制作的精美名片，我们一起来看一看。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2.这张名片是哪个季节的呢，你是怎么知道的？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预设：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柳枝绿了，桃花开了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师：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这一切在告诉我们，春天来了。让我们一起读读这个词语：春风。认真看这个词，前面的春是季节，后面的风是春天的代表景物。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我们根据图画中景物的特点判断出这就是春天的名片，还有几张名片又是谁的呢？你能给图片配上相应的文字吗？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引导学生交流，学习夏雨，秋霜，冬雪三个词语。重点讲解霜字及秋霜的形成。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4.齐读词语，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小老师带读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词语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。（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评价激励）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这些自然现象来到了地上，成为我们的好朋友，那他们是怎么来的呢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？</w:t>
            </w:r>
          </w:p>
          <w:p>
            <w:pPr>
              <w:widowControl w:val="0"/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6.让学生自读2页最下面的短语，并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拿出笔找找它们的动作，用笔圈出来。借助拼音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读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两遍。</w:t>
            </w:r>
          </w:p>
          <w:p>
            <w:pPr>
              <w:widowControl w:val="0"/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读完上面的四个生字，你知道它们的意思吗？你能做出相应的动作吗？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（课件出示，借助图片帮助理解）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8.交流其他识记生字的方法。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例：加一加，换偏旁，字理识字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同学们，你们发现了吗？在这四个字中，有两个字的意思很相近，就是落和降，它们组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一起可以变成一个新词：降落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0.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读生字，然后将生字送到正确的词语后面。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12.春、夏、秋、冬还有哪些景致呢？（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课件出示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）除了这此，你还能想到哪些这样的短语？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学生交流、汇报</w:t>
            </w:r>
          </w:p>
          <w:p>
            <w:pPr>
              <w:widowControl w:val="0"/>
              <w:jc w:val="both"/>
              <w:rPr>
                <w:rFonts w:hint="default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预设：马儿跳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 xml:space="preserve"> 鸟儿飞……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（课间休息）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设计意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图：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将自然现象以名片的形式出现，贴近学生的生活。又以春风为例解读名片，再让学生给剩下的三张名片配上对应文字，举一反三，迁移刚刚所学的知识，同时也引导了学生要借助图片来理解课文。通过出示形象直观的画面，让学生在脑海中形成对词语的初步感知。再结合动作、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加一加、换偏旁，字理识字等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多种方法识字，让学生在感受画面中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认识词语，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理解词语的意思，通过看图想象、联系生活等方式，将识字内容与学生原有认知联结起来，让学生在真实的感受中理解、记忆。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</w:rPr>
              <w:t>学写生字</w:t>
            </w: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  <w:lang w:eastAsia="zh-CN"/>
              </w:rPr>
              <w:t>指导书写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1.课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件出示“风、雪”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两个生字。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学生交流汇报：从结构和书写时重点笔画等方面说一说自己的想法。</w:t>
            </w:r>
          </w:p>
          <w:p>
            <w:pPr>
              <w:widowControl w:val="0"/>
              <w:jc w:val="both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指导书写。注意重点笔画横斜钩及雨作为雨字头的变化。</w:t>
            </w:r>
          </w:p>
          <w:p>
            <w:pPr>
              <w:widowControl w:val="0"/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4.学生描红，练写，师巡视。</w:t>
            </w:r>
          </w:p>
          <w:p>
            <w:pPr>
              <w:widowControl w:val="0"/>
              <w:jc w:val="both"/>
              <w:rPr>
                <w:rFonts w:hint="default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5.展示评价。提出优点和建议。</w:t>
            </w:r>
          </w:p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6.游戏，巩固生字。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设计意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图：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对重难点生字的书写指导，培养学生爱写字的兴趣，教会学生正确的写字方法。为养成良好的书写习惯打下基础。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kern w:val="2"/>
                <w:sz w:val="24"/>
                <w:szCs w:val="24"/>
              </w:rPr>
              <w:t>作业设计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2"/>
              </w:numPr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总结，布置作业。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（1）认真书写本节课学习的生字。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（2）找一找带有雨字头的字。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（3）选择一个自己喜欢的季节，画一幅美丽的画。</w:t>
            </w: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设计意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图：将课内知识向课外延伸，丰富学生的知识积累，感受四季的美好。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板书</w:t>
            </w:r>
          </w:p>
          <w:p>
            <w:pPr>
              <w:widowControl w:val="0"/>
              <w:jc w:val="center"/>
              <w:rPr>
                <w:rFonts w:hint="eastAsia" w:ascii="楷体" w:hAnsi="楷体" w:eastAsia="楷体"/>
                <w:kern w:val="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eastAsia="zh-CN"/>
              </w:rPr>
              <w:t>板画</w:t>
            </w:r>
          </w:p>
        </w:tc>
        <w:tc>
          <w:tcPr>
            <w:tcW w:w="5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 xml:space="preserve">               </w:t>
            </w:r>
          </w:p>
          <w:p>
            <w:pPr>
              <w:ind w:firstLine="1920" w:firstLineChars="800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 xml:space="preserve"> 春夏秋冬</w:t>
            </w:r>
          </w:p>
          <w:p>
            <w:pP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春风吹    夏雨落</w:t>
            </w:r>
          </w:p>
          <w:p>
            <w:pPr>
              <w:ind w:firstLine="1440" w:firstLineChars="600"/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default" w:ascii="宋体" w:hAnsi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秋霜降    冬雪飘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2" w:space="0"/>
            </w:tcBorders>
            <w:vAlign w:val="center"/>
          </w:tcPr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818" w:type="dxa"/>
            <w:tcBorders>
              <w:top w:val="single" w:color="auto" w:sz="4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教学评述</w:t>
            </w:r>
          </w:p>
        </w:tc>
        <w:tc>
          <w:tcPr>
            <w:tcW w:w="9036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本课为看图识字，是一年级下册识字单元的第一篇课文，也是本学期的第一课。课文含有丰富的传统文化元素，插图以扇形图画呈现，文字内容体现了中国传统蒙学读物的编排特点。本课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时学习的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是一组与四季相关联的词语以及由这些词扩展的短语组成，表现了四季最有代表性的季节特点。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一、优点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在课文导入环节，我通过让孩子们回忆上学期的课文——《四季》，引入了今天的新课——《春夏秋冬》，读好课题的同时，教孩子们学写了“春”和“冬”这两个生字。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将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要求书写的字根据生字的分布情况，分散进行。这样的开端形式，让整堂课的识字写字任务更加顺畅。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在认读生字的环节，将自然现象以名片的形式出现，贴近学生的生活。又以春风为例解读名片，再让学生给剩下的三张名片配上对应文字，举一反三，迁移刚刚所学的知识，同时也引导了学生要借助图片来理解课文。通过出示形象直观的画面，让学生在脑海中形成对词语的初步感知。再结合动作、加一加、换偏旁，字理识字等多种方法识字，让学生在感受画面中认识词语，理解词语的意思，通过看图想象、联系生活等方式，将识字内容与学生原有认知联结起来，让学生在真实的感受中理解、记忆。增强了学生学习汉字的兴趣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二、不足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朗读教学也是本课的重点，这一环我在落实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方法上过于单一了，可以运用多种方式读：小老师领读，男女生读，师生对读等多种方式进行。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在理解”吹“、”落“、”降“”飘“四个动作时，只是指名让个别学生演示，可以在此基础上让全体学生一起做动作，增强学生的参与意识。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由于时间上略显仓促，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学生生字描红、书写后没有点评、展示环节，应该通过作品展示，直观点评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，加深学生对生字的印象。进而达到规范书写的目的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80" w:firstLineChars="200"/>
              <w:jc w:val="both"/>
              <w:textAlignment w:val="baseline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在今后的识字课教学中，我不仅要继续提升学生的识字兴趣，还应在识字教学中挖掘、渗透传统文化教育，让识字教学不再是机械地认字，注重赋予其文化价值，使学生多方面地接受传统文化的熏陶，培养良好的文化素养。</w:t>
            </w:r>
          </w:p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widowControl w:val="0"/>
              <w:jc w:val="both"/>
              <w:rPr>
                <w:rFonts w:ascii="宋体" w:hAnsi="宋体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r>
        <w:rPr>
          <w:rFonts w:hint="eastAsia"/>
        </w:rPr>
        <w:t>说明：教学步骤、环节表格不够，可以自行添加。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ACB0C1"/>
    <w:multiLevelType w:val="singleLevel"/>
    <w:tmpl w:val="94ACB0C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1E83F6"/>
    <w:multiLevelType w:val="singleLevel"/>
    <w:tmpl w:val="541E83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83D5CBB"/>
    <w:multiLevelType w:val="singleLevel"/>
    <w:tmpl w:val="683D5CB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20982"/>
    <w:rsid w:val="000F0A8D"/>
    <w:rsid w:val="00133FBA"/>
    <w:rsid w:val="00194B69"/>
    <w:rsid w:val="001A4053"/>
    <w:rsid w:val="001A7154"/>
    <w:rsid w:val="001B0CEA"/>
    <w:rsid w:val="00247430"/>
    <w:rsid w:val="00286359"/>
    <w:rsid w:val="00315C4B"/>
    <w:rsid w:val="00316CF6"/>
    <w:rsid w:val="003421CD"/>
    <w:rsid w:val="003F6FA9"/>
    <w:rsid w:val="004137DF"/>
    <w:rsid w:val="00420612"/>
    <w:rsid w:val="005D57C8"/>
    <w:rsid w:val="005E278D"/>
    <w:rsid w:val="0062676C"/>
    <w:rsid w:val="00637863"/>
    <w:rsid w:val="0067325B"/>
    <w:rsid w:val="006A086F"/>
    <w:rsid w:val="00711F0E"/>
    <w:rsid w:val="00814697"/>
    <w:rsid w:val="00814F88"/>
    <w:rsid w:val="008A3472"/>
    <w:rsid w:val="00907F3F"/>
    <w:rsid w:val="009D6A66"/>
    <w:rsid w:val="00AC2246"/>
    <w:rsid w:val="00AE625B"/>
    <w:rsid w:val="00B17E2F"/>
    <w:rsid w:val="00B308DF"/>
    <w:rsid w:val="00B534DB"/>
    <w:rsid w:val="00B7704B"/>
    <w:rsid w:val="00B95D49"/>
    <w:rsid w:val="00BD0B5D"/>
    <w:rsid w:val="00C61EE1"/>
    <w:rsid w:val="00C90E82"/>
    <w:rsid w:val="00CE4DDA"/>
    <w:rsid w:val="00CF36EE"/>
    <w:rsid w:val="00D6714C"/>
    <w:rsid w:val="00E20982"/>
    <w:rsid w:val="00E73508"/>
    <w:rsid w:val="00FB3E71"/>
    <w:rsid w:val="00FC2FED"/>
    <w:rsid w:val="00FD4998"/>
    <w:rsid w:val="00FF326B"/>
    <w:rsid w:val="00FF4BD0"/>
    <w:rsid w:val="062F2ECE"/>
    <w:rsid w:val="073665D7"/>
    <w:rsid w:val="0E057FAF"/>
    <w:rsid w:val="0E740240"/>
    <w:rsid w:val="10E2364C"/>
    <w:rsid w:val="11D24504"/>
    <w:rsid w:val="15F74C9A"/>
    <w:rsid w:val="1A6C0141"/>
    <w:rsid w:val="2244533D"/>
    <w:rsid w:val="23E42D28"/>
    <w:rsid w:val="2A06626D"/>
    <w:rsid w:val="2A961B4F"/>
    <w:rsid w:val="2B7B18C4"/>
    <w:rsid w:val="33C569FD"/>
    <w:rsid w:val="35330BF6"/>
    <w:rsid w:val="3613539E"/>
    <w:rsid w:val="3B8F2FEA"/>
    <w:rsid w:val="42243EAE"/>
    <w:rsid w:val="45856F79"/>
    <w:rsid w:val="48394585"/>
    <w:rsid w:val="4A7E35C0"/>
    <w:rsid w:val="4B016ADD"/>
    <w:rsid w:val="4F7C0742"/>
    <w:rsid w:val="52104C93"/>
    <w:rsid w:val="53236A92"/>
    <w:rsid w:val="57651310"/>
    <w:rsid w:val="58D55B6E"/>
    <w:rsid w:val="59616C2D"/>
    <w:rsid w:val="5A331294"/>
    <w:rsid w:val="5DFC431E"/>
    <w:rsid w:val="5E293A44"/>
    <w:rsid w:val="61F252BE"/>
    <w:rsid w:val="65163351"/>
    <w:rsid w:val="6C6B4173"/>
    <w:rsid w:val="6CDD5B3D"/>
    <w:rsid w:val="6CF357BF"/>
    <w:rsid w:val="6D567D59"/>
    <w:rsid w:val="6EA76FDD"/>
    <w:rsid w:val="7011556C"/>
    <w:rsid w:val="70B83B2E"/>
    <w:rsid w:val="745E0B17"/>
    <w:rsid w:val="7D41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basedOn w:val="2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240</Characters>
  <Lines>2</Lines>
  <Paragraphs>1</Paragraphs>
  <TotalTime>16</TotalTime>
  <ScaleCrop>false</ScaleCrop>
  <LinksUpToDate>false</LinksUpToDate>
  <CharactersWithSpaces>281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2022-09-23T00:39:00Z</dcterms:created>
  <dc:creator>TH</dc:creator>
  <cp:lastModifiedBy>LY</cp:lastModifiedBy>
  <dcterms:modified xsi:type="dcterms:W3CDTF">2023-03-08T02:10:48Z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