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天鸿小学教师能力素质提升教学设计</w:t>
      </w:r>
    </w:p>
    <w:tbl>
      <w:tblPr>
        <w:tblStyle w:val="4"/>
        <w:tblW w:w="9854" w:type="dxa"/>
        <w:tblInd w:w="0" w:type="dxa"/>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
      <w:tblGrid>
        <w:gridCol w:w="818"/>
        <w:gridCol w:w="4724"/>
        <w:gridCol w:w="944"/>
        <w:gridCol w:w="571"/>
        <w:gridCol w:w="1350"/>
        <w:gridCol w:w="1447"/>
      </w:tblGrid>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8" w:type="dxa"/>
            <w:vMerge w:val="restart"/>
            <w:tcBorders>
              <w:top w:val="double" w:color="auto" w:sz="2" w:space="0"/>
              <w:left w:val="double" w:color="auto" w:sz="2" w:space="0"/>
              <w:right w:val="single" w:color="auto" w:sz="4" w:space="0"/>
            </w:tcBorders>
            <w:vAlign w:val="center"/>
          </w:tcPr>
          <w:p>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基本</w:t>
            </w:r>
          </w:p>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信息</w:t>
            </w:r>
          </w:p>
        </w:tc>
        <w:tc>
          <w:tcPr>
            <w:tcW w:w="4724" w:type="dxa"/>
            <w:tcBorders>
              <w:top w:val="double" w:color="auto" w:sz="2" w:space="0"/>
              <w:left w:val="single" w:color="auto" w:sz="4"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rPr>
              <w:t>教学主题</w:t>
            </w:r>
            <w:r>
              <w:rPr>
                <w:rFonts w:hint="eastAsia" w:asciiTheme="minorEastAsia" w:hAnsiTheme="minorEastAsia" w:eastAsiaTheme="minorEastAsia" w:cstheme="minorEastAsia"/>
                <w:kern w:val="2"/>
                <w:sz w:val="24"/>
                <w:szCs w:val="24"/>
                <w:lang w:eastAsia="zh-CN"/>
              </w:rPr>
              <w:t>（课时）</w:t>
            </w:r>
          </w:p>
        </w:tc>
        <w:tc>
          <w:tcPr>
            <w:tcW w:w="1515" w:type="dxa"/>
            <w:gridSpan w:val="2"/>
            <w:tcBorders>
              <w:top w:val="double" w:color="auto" w:sz="2" w:space="0"/>
              <w:left w:val="single" w:color="auto" w:sz="4"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学段学科</w:t>
            </w:r>
          </w:p>
        </w:tc>
        <w:tc>
          <w:tcPr>
            <w:tcW w:w="1350" w:type="dxa"/>
            <w:tcBorders>
              <w:top w:val="double" w:color="auto" w:sz="2" w:space="0"/>
              <w:left w:val="single" w:color="auto" w:sz="4"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执教教师</w:t>
            </w:r>
          </w:p>
        </w:tc>
        <w:tc>
          <w:tcPr>
            <w:tcW w:w="1447" w:type="dxa"/>
            <w:tcBorders>
              <w:top w:val="double" w:color="auto" w:sz="2" w:space="0"/>
              <w:left w:val="single" w:color="auto" w:sz="4" w:space="0"/>
              <w:bottom w:val="single" w:color="auto" w:sz="4" w:space="0"/>
              <w:right w:val="double" w:color="auto" w:sz="2" w:space="0"/>
            </w:tcBorders>
            <w:vAlign w:val="center"/>
          </w:tcPr>
          <w:p>
            <w:pPr>
              <w:widowControl w:val="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授课时间</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818" w:type="dxa"/>
            <w:vMerge w:val="continue"/>
            <w:tcBorders>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p>
        </w:tc>
        <w:tc>
          <w:tcPr>
            <w:tcW w:w="4724" w:type="dxa"/>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四则运算括号（第一课时）</w:t>
            </w:r>
          </w:p>
        </w:tc>
        <w:tc>
          <w:tcPr>
            <w:tcW w:w="1515"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四年级数学</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孙雪松</w:t>
            </w:r>
          </w:p>
        </w:tc>
        <w:tc>
          <w:tcPr>
            <w:tcW w:w="1447" w:type="dxa"/>
            <w:tcBorders>
              <w:top w:val="single" w:color="auto" w:sz="4" w:space="0"/>
              <w:left w:val="single" w:color="auto" w:sz="4" w:space="0"/>
              <w:bottom w:val="single" w:color="auto" w:sz="4" w:space="0"/>
              <w:right w:val="double" w:color="auto" w:sz="2" w:space="0"/>
            </w:tcBorders>
            <w:vAlign w:val="center"/>
          </w:tcPr>
          <w:p>
            <w:pPr>
              <w:widowControl w:val="0"/>
              <w:jc w:val="center"/>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2023.3.9</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18" w:type="dxa"/>
            <w:vMerge w:val="restart"/>
            <w:tcBorders>
              <w:top w:val="single" w:color="auto" w:sz="4" w:space="0"/>
              <w:left w:val="double" w:color="auto" w:sz="2" w:space="0"/>
              <w:right w:val="single" w:color="auto" w:sz="4" w:space="0"/>
            </w:tcBorders>
            <w:vAlign w:val="center"/>
          </w:tcPr>
          <w:p>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w:t>
            </w:r>
          </w:p>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背景</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sz w:val="24"/>
                <w:szCs w:val="24"/>
              </w:rPr>
              <w:t>【教材分析】本课是在学生已经初步掌握四则混合运算顺序的基础上进行学习的。例4主要学习含有小括号和中括号的四则混合运算，让学生了解小括号、中括号意义通过具体操作，体会含有小括号、中括号的算式的运算顺序</w:t>
            </w:r>
            <w:r>
              <w:rPr>
                <w:rFonts w:hint="eastAsia" w:asciiTheme="minorEastAsia" w:hAnsiTheme="minorEastAsia" w:eastAsiaTheme="minorEastAsia" w:cstheme="minorEastAsia"/>
                <w:sz w:val="24"/>
                <w:szCs w:val="24"/>
                <w:lang w:eastAsia="zh-CN"/>
              </w:rPr>
              <w:t>。</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18" w:type="dxa"/>
            <w:vMerge w:val="continue"/>
            <w:tcBorders>
              <w:left w:val="double" w:color="auto" w:sz="2"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【核心素养点】让学生了解小括号、中括号意义通过具体操作，体会含有小括号、中括号的算式的运算顺序</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18" w:type="dxa"/>
            <w:vMerge w:val="continue"/>
            <w:tcBorders>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【学情分析】混合运算前面学生已经学会按从左往右的顺序计算两步式题，并且知道小括号的作用，这里主要教学含有两级运算的运算顺序，并对所学的混合运算的顺序进行整理</w:t>
            </w:r>
            <w:r>
              <w:rPr>
                <w:rFonts w:hint="eastAsia" w:asciiTheme="minorEastAsia" w:hAnsiTheme="minorEastAsia" w:eastAsiaTheme="minorEastAsia" w:cstheme="minorEastAsia"/>
                <w:sz w:val="24"/>
                <w:szCs w:val="24"/>
                <w:lang w:eastAsia="zh-CN"/>
              </w:rPr>
              <w:t>。</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818" w:type="dxa"/>
            <w:vMerge w:val="restart"/>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导学</w:t>
            </w:r>
          </w:p>
          <w:p>
            <w:pPr>
              <w:widowControl w:val="0"/>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目标</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spacing w:line="267" w:lineRule="exact"/>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【知识与技能】知道四则运算的意义,会计算含有两级运算的算式。</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818" w:type="dxa"/>
            <w:vMerge w:val="continue"/>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spacing w:line="267" w:lineRule="exact"/>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【过程与方法】知道括号(小括号、中括号)的作用,会计算含有中括号、小括号的运算。</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trPr>
        <w:tc>
          <w:tcPr>
            <w:tcW w:w="818" w:type="dxa"/>
            <w:vMerge w:val="continue"/>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spacing w:line="267" w:lineRule="exact"/>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【情感态度与价值观】了解中括号产生的必要,掌握含有中括号算式的运算顺序,能准确规范计算有关算式题,感受数学符号的奇妙。</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818" w:type="dxa"/>
            <w:vMerge w:val="restart"/>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重点</w:t>
            </w:r>
          </w:p>
          <w:p>
            <w:pPr>
              <w:widowControl w:val="0"/>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难点</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【重点】知道四则运算的意义,会计算含有中括号、小括号的运算。</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818" w:type="dxa"/>
            <w:vMerge w:val="continue"/>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【难点】知道括号(小括号、中括号)的作用,会计算含有中括号、小括号的运算。</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818" w:type="dxa"/>
            <w:vMerge w:val="restart"/>
            <w:tcBorders>
              <w:top w:val="single" w:color="auto" w:sz="4" w:space="0"/>
              <w:left w:val="double" w:color="auto" w:sz="2"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kern w:val="2"/>
                <w:sz w:val="24"/>
                <w:szCs w:val="24"/>
              </w:rPr>
              <w:t>策略资源</w:t>
            </w:r>
          </w:p>
        </w:tc>
        <w:tc>
          <w:tcPr>
            <w:tcW w:w="9036" w:type="dxa"/>
            <w:gridSpan w:val="5"/>
            <w:tcBorders>
              <w:top w:val="single" w:color="auto" w:sz="4" w:space="0"/>
              <w:left w:val="single" w:color="auto" w:sz="4" w:space="0"/>
              <w:bottom w:val="single" w:color="auto" w:sz="4" w:space="0"/>
              <w:right w:val="double" w:color="auto" w:sz="2" w:space="0"/>
            </w:tcBorders>
            <w:vAlign w:val="center"/>
          </w:tcPr>
          <w:p>
            <w:pPr>
              <w:spacing w:line="267"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【方法与工具】多媒体课件</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818" w:type="dxa"/>
            <w:vMerge w:val="continue"/>
            <w:tcBorders>
              <w:left w:val="double" w:color="auto" w:sz="2" w:space="0"/>
              <w:bottom w:val="single" w:color="auto" w:sz="4" w:space="0"/>
              <w:right w:val="single" w:color="auto" w:sz="4" w:space="0"/>
            </w:tcBorders>
            <w:vAlign w:val="center"/>
          </w:tcPr>
          <w:p>
            <w:pPr>
              <w:rPr>
                <w:rFonts w:hint="eastAsia" w:asciiTheme="minorEastAsia" w:hAnsiTheme="minorEastAsia" w:eastAsiaTheme="minorEastAsia" w:cstheme="minorEastAsia"/>
                <w:b/>
                <w:bCs/>
                <w:kern w:val="2"/>
                <w:sz w:val="24"/>
                <w:szCs w:val="24"/>
              </w:rPr>
            </w:pPr>
          </w:p>
        </w:tc>
        <w:tc>
          <w:tcPr>
            <w:tcW w:w="9036" w:type="dxa"/>
            <w:gridSpan w:val="5"/>
            <w:tcBorders>
              <w:top w:val="single" w:color="auto" w:sz="4" w:space="0"/>
              <w:left w:val="single" w:color="auto" w:sz="4" w:space="0"/>
              <w:bottom w:val="single" w:color="auto" w:sz="4" w:space="0"/>
              <w:right w:val="double" w:color="auto" w:sz="2" w:space="0"/>
            </w:tcBorders>
            <w:vAlign w:val="center"/>
          </w:tcPr>
          <w:p>
            <w:pPr>
              <w:widowControl w:val="0"/>
              <w:spacing w:line="273"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【资源与工具】</w:t>
            </w:r>
            <w:r>
              <w:rPr>
                <w:rFonts w:hint="eastAsia" w:asciiTheme="minorEastAsia" w:hAnsiTheme="minorEastAsia" w:eastAsiaTheme="minorEastAsia" w:cstheme="minorEastAsia"/>
                <w:sz w:val="24"/>
                <w:szCs w:val="24"/>
                <w:lang w:eastAsia="zh-CN"/>
              </w:rPr>
              <w:t>网络</w:t>
            </w:r>
            <w:r>
              <w:rPr>
                <w:rFonts w:hint="eastAsia" w:asciiTheme="minorEastAsia" w:hAnsiTheme="minorEastAsia" w:eastAsiaTheme="minorEastAsia" w:cstheme="minorEastAsia"/>
                <w:sz w:val="24"/>
                <w:szCs w:val="24"/>
                <w:lang w:val="en-US" w:eastAsia="zh-CN"/>
              </w:rPr>
              <w:t xml:space="preserve">   小黑板   学习单</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步骤</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b/>
                <w:bCs/>
                <w:sz w:val="24"/>
                <w:szCs w:val="24"/>
              </w:rPr>
              <w:t>教学活动</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jc w:val="center"/>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b/>
                <w:bCs/>
                <w:sz w:val="24"/>
                <w:szCs w:val="24"/>
              </w:rPr>
              <w:t>设计意图/完成标准</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spacing w:line="273" w:lineRule="auto"/>
              <w:jc w:val="center"/>
              <w:rPr>
                <w:rFonts w:hint="eastAsia" w:asciiTheme="minorEastAsia" w:hAnsiTheme="minorEastAsia" w:eastAsiaTheme="minorEastAsia" w:cstheme="minorEastAsia"/>
                <w:b/>
                <w:kern w:val="2"/>
                <w:sz w:val="24"/>
                <w:szCs w:val="24"/>
                <w:lang w:eastAsia="zh-CN"/>
              </w:rPr>
            </w:pPr>
            <w:r>
              <w:rPr>
                <w:rFonts w:hint="eastAsia" w:asciiTheme="minorEastAsia" w:hAnsiTheme="minorEastAsia" w:eastAsiaTheme="minorEastAsia" w:cstheme="minorEastAsia"/>
                <w:b/>
                <w:kern w:val="2"/>
                <w:sz w:val="24"/>
                <w:szCs w:val="24"/>
                <w:lang w:eastAsia="zh-CN"/>
              </w:rPr>
              <w:t>导入</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师:同学们,你们知道四则运算是指哪些运算吗?</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生:加、减、乘、除四种运算统称四则运算。</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师:四则混合运算的运算顺序有哪些?</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生:先算乘、除法,后算加、减法,同级运算按照从左往右的顺序计算。</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师:大家知道了四则运算的意义和四则运算的运算顺序,今天我们继续学习含括号的四则混合运算的运算顺序。(板书:课题括号)</w:t>
            </w:r>
          </w:p>
          <w:p>
            <w:pPr>
              <w:widowControl w:val="0"/>
              <w:jc w:val="both"/>
              <w:rPr>
                <w:rFonts w:hint="eastAsia" w:asciiTheme="minorEastAsia" w:hAnsiTheme="minorEastAsia" w:eastAsiaTheme="minorEastAsia" w:cstheme="minorEastAsia"/>
                <w:kern w:val="2"/>
                <w:sz w:val="24"/>
                <w:szCs w:val="24"/>
              </w:rPr>
            </w:pP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有人说：“智慧不是别的，而是一种组织起来的知识体系。”这里所说的“组织起来的知识体系”就是指系统化的知识课的开始，通过计算回顾，不仅使所学知识系统化，加强了对知识的理解、巩固和提高更重要的是可以唤醒学生对相关知识的探究意识。</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271"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b/>
                <w:kern w:val="2"/>
                <w:sz w:val="24"/>
                <w:szCs w:val="24"/>
                <w:lang w:eastAsia="zh-CN"/>
              </w:rPr>
            </w:pPr>
            <w:r>
              <w:rPr>
                <w:rFonts w:hint="eastAsia" w:asciiTheme="minorEastAsia" w:hAnsiTheme="minorEastAsia" w:eastAsiaTheme="minorEastAsia" w:cstheme="minorEastAsia"/>
                <w:b/>
                <w:kern w:val="2"/>
                <w:sz w:val="24"/>
                <w:szCs w:val="24"/>
                <w:lang w:eastAsia="zh-CN"/>
              </w:rPr>
              <w:t>导学</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四则混合运算。</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课件出示:先说说运算顺序,再计算。</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96÷12+4×2</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师:上面的算式里含有几级运算?如果计算,运算顺序是怎样的?</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生1:上面的算式里含有两级运算,在含有两级运算的算式里,要先算乘、除法,后算加、减法。</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生2:上面的算式要先算96÷12和4×2,再算它们的和。</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bdr w:val="single" w:color="000000" w:sz="2" w:space="0"/>
              </w:rPr>
              <w:drawing>
                <wp:inline distT="0" distB="0" distL="114300" distR="114300">
                  <wp:extent cx="3115945" cy="1078865"/>
                  <wp:effectExtent l="0" t="0" r="8255" b="698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3115945" cy="107886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师:计算上面的混合运算时,需要注意些什么?</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生:计算时,先看含有几级运算,然后确定先算什么,再算什么,最后算什么。</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.含有小括号的混合运算。</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课件出示:在算式96÷12+4×2中,如果想先计算12+4,你有什么好办法吗?</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师:小括号的功能是什么?一个算式里,如果含有小括号,运算顺序怎样?</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生:小括号的功能是改变运算顺序,如果一个算式里含有小括号,要先算小括号里面的,再算小括号外面的,所以可以添加小括号来改变运算顺序。</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w:t>
            </w:r>
            <w:r>
              <w:rPr>
                <w:rFonts w:hint="eastAsia" w:asciiTheme="minorEastAsia" w:hAnsiTheme="minorEastAsia" w:eastAsiaTheme="minorEastAsia" w:cstheme="minorEastAsia"/>
                <w:sz w:val="24"/>
                <w:szCs w:val="24"/>
                <w:lang w:eastAsia="zh-CN"/>
              </w:rPr>
              <w:t>小组讨论合作完成计算</w:t>
            </w:r>
            <w:r>
              <w:rPr>
                <w:rFonts w:hint="eastAsia" w:asciiTheme="minorEastAsia" w:hAnsiTheme="minorEastAsia" w:eastAsiaTheme="minorEastAsia" w:cstheme="minorEastAsia"/>
                <w:sz w:val="24"/>
                <w:szCs w:val="24"/>
              </w:rPr>
              <w:t>。</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找</w:t>
            </w:r>
            <w:r>
              <w:rPr>
                <w:rFonts w:hint="eastAsia" w:asciiTheme="minorEastAsia" w:hAnsiTheme="minorEastAsia" w:eastAsiaTheme="minorEastAsia" w:cstheme="minorEastAsia"/>
                <w:sz w:val="24"/>
                <w:szCs w:val="24"/>
              </w:rPr>
              <w:t>学生</w:t>
            </w:r>
            <w:r>
              <w:rPr>
                <w:rFonts w:hint="eastAsia" w:asciiTheme="minorEastAsia" w:hAnsiTheme="minorEastAsia" w:eastAsiaTheme="minorEastAsia" w:cstheme="minorEastAsia"/>
                <w:sz w:val="24"/>
                <w:szCs w:val="24"/>
                <w:lang w:eastAsia="zh-CN"/>
              </w:rPr>
              <w:t>板前讲解并计算。</w:t>
            </w:r>
            <w:r>
              <w:rPr>
                <w:rFonts w:hint="eastAsia" w:asciiTheme="minorEastAsia" w:hAnsiTheme="minorEastAsia" w:eastAsiaTheme="minorEastAsia" w:cstheme="minorEastAsia"/>
                <w:sz w:val="24"/>
                <w:szCs w:val="24"/>
              </w:rPr>
              <w:t>教师</w:t>
            </w:r>
            <w:r>
              <w:rPr>
                <w:rFonts w:hint="eastAsia" w:asciiTheme="minorEastAsia" w:hAnsiTheme="minorEastAsia" w:eastAsiaTheme="minorEastAsia" w:cstheme="minorEastAsia"/>
                <w:sz w:val="24"/>
                <w:szCs w:val="24"/>
                <w:lang w:eastAsia="zh-CN"/>
              </w:rPr>
              <w:t>订正。</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w:t>
            </w:r>
            <w:r>
              <w:rPr>
                <w:rFonts w:hint="eastAsia" w:asciiTheme="minorEastAsia" w:hAnsiTheme="minorEastAsia" w:eastAsiaTheme="minorEastAsia" w:cstheme="minorEastAsia"/>
                <w:sz w:val="24"/>
                <w:szCs w:val="24"/>
                <w:bdr w:val="single" w:color="000000" w:sz="2" w:space="0"/>
              </w:rPr>
              <w:drawing>
                <wp:inline distT="0" distB="0" distL="114300" distR="114300">
                  <wp:extent cx="3186430" cy="1319530"/>
                  <wp:effectExtent l="0" t="0" r="13970" b="1397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3186430" cy="131953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师:计算含有小括号的四则运算时,需要注意什么?</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生:计算含有小括号的算式,要先算小括号里面的,再算小括号外面的,然后按照四则运算的运算顺序进行计算。</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认识中括号。</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课件出示:在算式96÷(12+4)×2的基础上加上中括号“[　]”,变成另一个算式96÷[(12+4)×2],运算顺序怎样?</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师:符号“[　]”是中括号,中括号要用在小括号的外面当一个算式用了小括号时还需要改变运算顺序,就使用中括号。一个算式如果同时含有小括号和中括号,就要先算小括号里面的,再算中括号里面的,最后算中括号外面的。</w:t>
            </w:r>
          </w:p>
          <w:p>
            <w:pPr>
              <w:pStyle w:val="2"/>
              <w:keepNext w:val="0"/>
              <w:keepLines w:val="0"/>
              <w:widowControl/>
              <w:suppressLineNumbers w:val="0"/>
              <w:spacing w:before="0" w:beforeAutospacing="0" w:after="0" w:afterAutospacing="0" w:line="307"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师:你能试着计算出上面算式的答案吗?</w:t>
            </w:r>
          </w:p>
          <w:p>
            <w:pPr>
              <w:pStyle w:val="2"/>
              <w:keepNext w:val="0"/>
              <w:keepLines w:val="0"/>
              <w:widowControl/>
              <w:suppressLineNumbers w:val="0"/>
              <w:spacing w:before="0" w:beforeAutospacing="0" w:after="0" w:afterAutospacing="0" w:line="283"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生</w:t>
            </w:r>
            <w:r>
              <w:rPr>
                <w:rFonts w:hint="eastAsia" w:asciiTheme="minorEastAsia" w:hAnsiTheme="minorEastAsia" w:eastAsiaTheme="minorEastAsia" w:cstheme="minorEastAsia"/>
                <w:sz w:val="24"/>
                <w:szCs w:val="24"/>
                <w:bdr w:val="single" w:color="000000" w:sz="2" w:space="0"/>
              </w:rPr>
              <w:drawing>
                <wp:inline distT="0" distB="0" distL="114300" distR="114300">
                  <wp:extent cx="2921000" cy="1309370"/>
                  <wp:effectExtent l="0" t="0" r="12700" b="508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6"/>
                          <a:stretch>
                            <a:fillRect/>
                          </a:stretch>
                        </pic:blipFill>
                        <pic:spPr>
                          <a:xfrm>
                            <a:off x="0" y="0"/>
                            <a:ext cx="2921000" cy="1309370"/>
                          </a:xfrm>
                          <a:prstGeom prst="rect">
                            <a:avLst/>
                          </a:prstGeom>
                          <a:noFill/>
                          <a:ln w="9525">
                            <a:noFill/>
                          </a:ln>
                        </pic:spPr>
                      </pic:pic>
                    </a:graphicData>
                  </a:graphic>
                </wp:inline>
              </w:drawing>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师:通过计算,你发现中括号和小括号有什么不同?</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生:中括号和小括号的功能一样,都是改变运算顺序,但是当一个算式里同时出现中括号和小括号时,要先算小括号里面的,再算中括号里面的,最后算中括号外面的。</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4.学生完成练习题检测学习效果。集体订正。</w:t>
            </w:r>
          </w:p>
          <w:p>
            <w:pPr>
              <w:widowControl w:val="0"/>
              <w:numPr>
                <w:ilvl w:val="0"/>
                <w:numId w:val="0"/>
              </w:numPr>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5.师播放关于括号由来的视频。</w:t>
            </w:r>
          </w:p>
          <w:p>
            <w:pPr>
              <w:widowControl w:val="0"/>
              <w:numPr>
                <w:ilvl w:val="0"/>
                <w:numId w:val="0"/>
              </w:numPr>
              <w:jc w:val="both"/>
              <w:rPr>
                <w:rFonts w:hint="eastAsia" w:asciiTheme="minorEastAsia" w:hAnsiTheme="minorEastAsia" w:eastAsiaTheme="minorEastAsia" w:cstheme="minorEastAsia"/>
                <w:kern w:val="2"/>
                <w:sz w:val="24"/>
                <w:szCs w:val="24"/>
                <w:lang w:val="en-US" w:eastAsia="zh-CN"/>
              </w:rPr>
            </w:pP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本环节让学生经历从“说”到“做”，从激活已有的知识和经验到认识中括号、完成计算再到总结运算顺序，教学任务步步深入，利用学生已有的知识和经验，充分发挥学生的主体作用。这样设计不仅让学生了解掌握了带有中括号和小括号的四则混合运算的运算顺序还丰富和提升了学生的认识。</w:t>
            </w: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教学时调动和利用学生已有的经验、结合学生现实生活中实际存在的问题，共同探究学习主题，不断丰富和发展学生的生活经验、使学生在获得内心体验的过程中、形成符合社会规范的价值观。</w:t>
            </w: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这里介绍了有关括号的数学史，旨在丰富学生对数学发展的认识，培养学生探索和学习数学的兴趣。</w:t>
            </w: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p>
            <w:pPr>
              <w:widowControl w:val="0"/>
              <w:jc w:val="both"/>
              <w:rPr>
                <w:rFonts w:hint="eastAsia" w:asciiTheme="minorEastAsia" w:hAnsiTheme="minorEastAsia" w:eastAsiaTheme="minorEastAsia" w:cstheme="minorEastAsia"/>
                <w:kern w:val="2"/>
                <w:sz w:val="24"/>
                <w:szCs w:val="24"/>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264"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b/>
                <w:kern w:val="2"/>
                <w:sz w:val="24"/>
                <w:szCs w:val="24"/>
                <w:lang w:eastAsia="zh-CN"/>
              </w:rPr>
            </w:pPr>
            <w:r>
              <w:rPr>
                <w:rFonts w:hint="eastAsia" w:asciiTheme="minorEastAsia" w:hAnsiTheme="minorEastAsia" w:eastAsiaTheme="minorEastAsia" w:cstheme="minorEastAsia"/>
                <w:b/>
                <w:kern w:val="2"/>
                <w:sz w:val="24"/>
                <w:szCs w:val="24"/>
                <w:lang w:eastAsia="zh-CN"/>
              </w:rPr>
              <w:t>导练</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1.学生完成学习单，</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1.填一填。</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（1）计算（230+48）÷（200-61）时，应先算（   ）法和（   ）法，最后算（   ）法。</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（2）计算888÷[200-（40+50）]时，应先算  （   ）法，再算（   ）法，最后算（   ） 法。</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学生汇报订正。</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2</w:t>
            </w:r>
            <w:r>
              <w:rPr>
                <w:rFonts w:hint="eastAsia" w:asciiTheme="minorEastAsia" w:hAnsiTheme="minorEastAsia" w:eastAsiaTheme="minorEastAsia" w:cstheme="minorEastAsia"/>
                <w:kern w:val="2"/>
                <w:sz w:val="24"/>
                <w:szCs w:val="24"/>
              </w:rPr>
              <w:t>.计算下面各题。</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360÷（70－4×16）</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158－[（27＋54）÷9]</w:t>
            </w:r>
          </w:p>
          <w:p>
            <w:pPr>
              <w:widowControl w:val="0"/>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先说运算顺序在计算。</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3</w:t>
            </w:r>
            <w:r>
              <w:rPr>
                <w:rFonts w:hint="eastAsia" w:asciiTheme="minorEastAsia" w:hAnsiTheme="minorEastAsia" w:eastAsiaTheme="minorEastAsia" w:cstheme="minorEastAsia"/>
                <w:kern w:val="2"/>
                <w:sz w:val="24"/>
                <w:szCs w:val="24"/>
              </w:rPr>
              <w:t>.根据运算顺序,在题目中添上小括号或中括号。</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32×800-400÷25　　先减再乘最后除</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32×800-400÷25　</w:t>
            </w:r>
            <w:r>
              <w:rPr>
                <w:rFonts w:hint="eastAsia" w:asciiTheme="minorEastAsia" w:hAnsiTheme="minorEastAsia" w:eastAsiaTheme="minorEastAsia" w:cstheme="minorEastAsia"/>
                <w:kern w:val="2"/>
                <w:sz w:val="24"/>
                <w:szCs w:val="24"/>
                <w:lang w:val="en-US" w:eastAsia="zh-CN"/>
              </w:rPr>
              <w:t xml:space="preserve">  </w:t>
            </w:r>
            <w:r>
              <w:rPr>
                <w:rFonts w:hint="eastAsia" w:asciiTheme="minorEastAsia" w:hAnsiTheme="minorEastAsia" w:eastAsiaTheme="minorEastAsia" w:cstheme="minorEastAsia"/>
                <w:kern w:val="2"/>
                <w:sz w:val="24"/>
                <w:szCs w:val="24"/>
              </w:rPr>
              <w:t>先除再减最后乘</w:t>
            </w:r>
          </w:p>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32×800-400÷25　　先减再除最后乘</w:t>
            </w:r>
          </w:p>
          <w:p>
            <w:pPr>
              <w:widowControl w:val="0"/>
              <w:numPr>
                <w:ilvl w:val="0"/>
                <w:numId w:val="1"/>
              </w:numPr>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总结</w:t>
            </w:r>
          </w:p>
          <w:p>
            <w:pPr>
              <w:widowControl w:val="0"/>
              <w:numPr>
                <w:ilvl w:val="0"/>
                <w:numId w:val="1"/>
              </w:numPr>
              <w:jc w:val="both"/>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学生谈收获。</w:t>
            </w:r>
          </w:p>
          <w:p>
            <w:pPr>
              <w:widowControl w:val="0"/>
              <w:numPr>
                <w:numId w:val="0"/>
              </w:numPr>
              <w:jc w:val="both"/>
              <w:rPr>
                <w:rFonts w:hint="eastAsia" w:asciiTheme="minorEastAsia" w:hAnsiTheme="minorEastAsia" w:eastAsiaTheme="minorEastAsia" w:cstheme="minorEastAsia"/>
                <w:kern w:val="2"/>
                <w:sz w:val="24"/>
                <w:szCs w:val="24"/>
                <w:lang w:val="en-US" w:eastAsia="zh-CN"/>
              </w:rPr>
            </w:pP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在练习中要让学生充分进行辨析，充分体验括号的作用，促使学生养成良练习</w:t>
            </w:r>
            <w:r>
              <w:rPr>
                <w:rFonts w:hint="eastAsia" w:asciiTheme="minorEastAsia" w:hAnsiTheme="minorEastAsia" w:eastAsiaTheme="minorEastAsia" w:cstheme="minorEastAsia"/>
                <w:kern w:val="2"/>
                <w:sz w:val="24"/>
                <w:szCs w:val="24"/>
                <w:lang w:eastAsia="zh-CN"/>
              </w:rPr>
              <w:t>要</w:t>
            </w:r>
            <w:r>
              <w:rPr>
                <w:rFonts w:hint="eastAsia" w:asciiTheme="minorEastAsia" w:hAnsiTheme="minorEastAsia" w:eastAsiaTheme="minorEastAsia" w:cstheme="minorEastAsia"/>
                <w:kern w:val="2"/>
                <w:sz w:val="24"/>
                <w:szCs w:val="24"/>
              </w:rPr>
              <w:t>关注学生是否正确完成计算,还注重组织学生进行交流。</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415" w:hRule="atLeast"/>
        </w:trPr>
        <w:tc>
          <w:tcPr>
            <w:tcW w:w="818" w:type="dxa"/>
            <w:tcBorders>
              <w:top w:val="single" w:color="auto" w:sz="4" w:space="0"/>
              <w:left w:val="double" w:color="auto" w:sz="2" w:space="0"/>
              <w:bottom w:val="single" w:color="auto" w:sz="4" w:space="0"/>
              <w:right w:val="single" w:color="auto" w:sz="4" w:space="0"/>
            </w:tcBorders>
            <w:vAlign w:val="center"/>
          </w:tcPr>
          <w:p>
            <w:pPr>
              <w:widowControl w:val="0"/>
              <w:jc w:val="center"/>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rPr>
              <w:t>作业设计</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spacing w:before="0" w:beforeAutospacing="0" w:after="0" w:afterAutospacing="0" w:line="261"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.计算并比较。</w:t>
            </w:r>
          </w:p>
          <w:p>
            <w:pPr>
              <w:pStyle w:val="2"/>
              <w:keepNext w:val="0"/>
              <w:keepLines w:val="0"/>
              <w:widowControl/>
              <w:suppressLineNumbers w:val="0"/>
              <w:spacing w:before="0" w:beforeAutospacing="0" w:after="0" w:afterAutospacing="0" w:line="261"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120÷(8+4)×2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400÷(51-46)×8</w:t>
            </w:r>
          </w:p>
          <w:p>
            <w:pPr>
              <w:pStyle w:val="2"/>
              <w:keepNext w:val="0"/>
              <w:keepLines w:val="0"/>
              <w:widowControl/>
              <w:suppressLineNumbers w:val="0"/>
              <w:spacing w:before="0" w:beforeAutospacing="0" w:after="0" w:afterAutospacing="0" w:line="261"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120÷[(8+4)×2]   400÷[(51-46)×8]</w:t>
            </w:r>
          </w:p>
          <w:p>
            <w:pPr>
              <w:pStyle w:val="2"/>
              <w:keepNext w:val="0"/>
              <w:keepLines w:val="0"/>
              <w:widowControl/>
              <w:suppressLineNumbers w:val="0"/>
              <w:spacing w:before="0" w:beforeAutospacing="0" w:after="0" w:afterAutospacing="0" w:line="261" w:lineRule="auto"/>
              <w:jc w:val="left"/>
              <w:rPr>
                <w:rFonts w:hint="eastAsia" w:asciiTheme="minorEastAsia" w:hAnsiTheme="minorEastAsia" w:eastAsiaTheme="minorEastAsia" w:cstheme="minorEastAsia"/>
                <w:kern w:val="2"/>
                <w:sz w:val="24"/>
                <w:szCs w:val="24"/>
              </w:rPr>
            </w:pP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计算含有中括号、小括号的算式;能力要求:掌握含有中括号、小括号算式的运算顺序,能准确规范计算有关算式题</w:t>
            </w:r>
            <w:r>
              <w:rPr>
                <w:rFonts w:hint="eastAsia" w:asciiTheme="minorEastAsia" w:hAnsiTheme="minorEastAsia" w:eastAsiaTheme="minorEastAsia" w:cstheme="minorEastAsia"/>
                <w:kern w:val="2"/>
                <w:sz w:val="24"/>
                <w:szCs w:val="24"/>
                <w:lang w:eastAsia="zh-CN"/>
              </w:rPr>
              <w:t>。</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681" w:hRule="atLeast"/>
        </w:trPr>
        <w:tc>
          <w:tcPr>
            <w:tcW w:w="818" w:type="dxa"/>
            <w:tcBorders>
              <w:top w:val="single" w:color="auto" w:sz="4" w:space="0"/>
              <w:left w:val="double" w:color="auto" w:sz="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kern w:val="2"/>
                <w:sz w:val="24"/>
                <w:szCs w:val="24"/>
              </w:rPr>
            </w:pPr>
            <w:r>
              <w:rPr>
                <w:rFonts w:hint="eastAsia" w:asciiTheme="minorEastAsia" w:hAnsiTheme="minorEastAsia" w:eastAsiaTheme="minorEastAsia" w:cstheme="minorEastAsia"/>
                <w:b/>
                <w:bCs/>
                <w:sz w:val="24"/>
                <w:szCs w:val="24"/>
              </w:rPr>
              <w:t>板书</w:t>
            </w:r>
          </w:p>
          <w:p>
            <w:pPr>
              <w:widowControl w:val="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b/>
                <w:bCs/>
                <w:kern w:val="2"/>
                <w:sz w:val="24"/>
                <w:szCs w:val="24"/>
                <w:lang w:eastAsia="zh-CN"/>
              </w:rPr>
              <w:t>板画</w:t>
            </w:r>
          </w:p>
        </w:tc>
        <w:tc>
          <w:tcPr>
            <w:tcW w:w="5668" w:type="dxa"/>
            <w:gridSpan w:val="2"/>
            <w:tcBorders>
              <w:top w:val="single" w:color="auto" w:sz="4" w:space="0"/>
              <w:left w:val="single" w:color="auto" w:sz="4" w:space="0"/>
              <w:bottom w:val="single" w:color="auto" w:sz="4" w:space="0"/>
              <w:right w:val="single" w:color="auto" w:sz="4" w:space="0"/>
            </w:tcBorders>
            <w:vAlign w:val="center"/>
          </w:tcPr>
          <w:p>
            <w:pPr>
              <w:pStyle w:val="2"/>
              <w:keepNext w:val="0"/>
              <w:keepLines w:val="0"/>
              <w:widowControl/>
              <w:suppressLineNumbers w:val="0"/>
              <w:spacing w:before="0" w:beforeAutospacing="0" w:after="0" w:afterAutospacing="0" w:line="283" w:lineRule="auto"/>
              <w:ind w:lef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括　　号</w:t>
            </w:r>
          </w:p>
          <w:p>
            <w:pPr>
              <w:pStyle w:val="2"/>
              <w:keepNext w:val="0"/>
              <w:keepLines w:val="0"/>
              <w:widowControl/>
              <w:suppressLineNumbers w:val="0"/>
              <w:spacing w:before="0" w:beforeAutospacing="0" w:after="0" w:afterAutospacing="0" w:line="283" w:lineRule="auto"/>
              <w:ind w:left="0" w:firstLine="42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符号“[　]”是中括号</w:t>
            </w:r>
          </w:p>
          <w:p>
            <w:pPr>
              <w:pStyle w:val="2"/>
              <w:keepNext w:val="0"/>
              <w:keepLines w:val="0"/>
              <w:widowControl/>
              <w:suppressLineNumbers w:val="0"/>
              <w:spacing w:before="0" w:beforeAutospacing="0" w:after="0" w:afterAutospacing="0" w:line="283" w:lineRule="auto"/>
              <w:ind w:left="0" w:firstLine="4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bdr w:val="single" w:color="000000" w:sz="2" w:space="0"/>
              </w:rPr>
              <w:drawing>
                <wp:inline distT="0" distB="0" distL="114300" distR="114300">
                  <wp:extent cx="3374390" cy="1489075"/>
                  <wp:effectExtent l="0" t="0" r="16510" b="1587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7"/>
                          <a:stretch>
                            <a:fillRect/>
                          </a:stretch>
                        </pic:blipFill>
                        <pic:spPr>
                          <a:xfrm>
                            <a:off x="0" y="0"/>
                            <a:ext cx="3374390" cy="1489075"/>
                          </a:xfrm>
                          <a:prstGeom prst="rect">
                            <a:avLst/>
                          </a:prstGeom>
                          <a:noFill/>
                          <a:ln w="9525">
                            <a:noFill/>
                          </a:ln>
                        </pic:spPr>
                      </pic:pic>
                    </a:graphicData>
                  </a:graphic>
                </wp:inline>
              </w:drawing>
            </w:r>
          </w:p>
          <w:p>
            <w:pP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rPr>
              <w:t>当一个算式里同时出现中括号和小括号时,要先算小括号里面的,再算中括号里面的,最后算中括号外面的</w:t>
            </w:r>
            <w:r>
              <w:rPr>
                <w:rFonts w:hint="eastAsia" w:asciiTheme="minorEastAsia" w:hAnsiTheme="minorEastAsia" w:eastAsiaTheme="minorEastAsia" w:cstheme="minorEastAsia"/>
                <w:kern w:val="2"/>
                <w:sz w:val="24"/>
                <w:szCs w:val="24"/>
                <w:lang w:eastAsia="zh-CN"/>
              </w:rPr>
              <w:t>。</w:t>
            </w:r>
          </w:p>
        </w:tc>
        <w:tc>
          <w:tcPr>
            <w:tcW w:w="3368" w:type="dxa"/>
            <w:gridSpan w:val="3"/>
            <w:tcBorders>
              <w:top w:val="single" w:color="auto" w:sz="4" w:space="0"/>
              <w:left w:val="single" w:color="auto" w:sz="4" w:space="0"/>
              <w:bottom w:val="single" w:color="auto" w:sz="4" w:space="0"/>
              <w:right w:val="double" w:color="auto" w:sz="2" w:space="0"/>
            </w:tcBorders>
            <w:vAlign w:val="center"/>
          </w:tcPr>
          <w:p>
            <w:pPr>
              <w:widowControl w:val="0"/>
              <w:jc w:val="both"/>
              <w:rPr>
                <w:rFonts w:hint="eastAsia" w:asciiTheme="minorEastAsia" w:hAnsiTheme="minorEastAsia" w:eastAsiaTheme="minorEastAsia" w:cstheme="minorEastAsia"/>
                <w:kern w:val="2"/>
                <w:sz w:val="24"/>
                <w:szCs w:val="24"/>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trPr>
        <w:tc>
          <w:tcPr>
            <w:tcW w:w="818" w:type="dxa"/>
            <w:tcBorders>
              <w:top w:val="single" w:color="auto" w:sz="4" w:space="0"/>
              <w:left w:val="double" w:color="auto" w:sz="2" w:space="0"/>
              <w:bottom w:val="double" w:color="auto" w:sz="2" w:space="0"/>
              <w:right w:val="single" w:color="auto" w:sz="4" w:space="0"/>
            </w:tcBorders>
            <w:vAlign w:val="center"/>
          </w:tcPr>
          <w:p>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教学评述</w:t>
            </w:r>
          </w:p>
        </w:tc>
        <w:tc>
          <w:tcPr>
            <w:tcW w:w="9036" w:type="dxa"/>
            <w:gridSpan w:val="5"/>
            <w:tcBorders>
              <w:top w:val="single" w:color="auto" w:sz="4" w:space="0"/>
              <w:left w:val="single" w:color="auto" w:sz="4" w:space="0"/>
              <w:bottom w:val="double" w:color="auto" w:sz="2" w:space="0"/>
              <w:right w:val="double" w:color="auto" w:sz="2" w:space="0"/>
            </w:tcBorders>
            <w:vAlign w:val="center"/>
          </w:tcPr>
          <w:p>
            <w:pPr>
              <w:widowControl w:val="0"/>
              <w:ind w:firstLine="480" w:firstLineChars="200"/>
              <w:jc w:val="both"/>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这节课是在学生学习过小括号的基础上学习的,内容上并不难,但对于已经学过小括号的四年级学生而言,他们会在情绪上抵触学过的知识,所以我在讲课时以</w:t>
            </w:r>
            <w:r>
              <w:rPr>
                <w:rFonts w:hint="eastAsia" w:asciiTheme="minorEastAsia" w:hAnsiTheme="minorEastAsia" w:eastAsiaTheme="minorEastAsia" w:cstheme="minorEastAsia"/>
                <w:sz w:val="24"/>
                <w:szCs w:val="24"/>
                <w:lang w:eastAsia="zh-CN"/>
              </w:rPr>
              <w:t>提问如何</w:t>
            </w:r>
            <w:r>
              <w:rPr>
                <w:rFonts w:hint="eastAsia" w:asciiTheme="minorEastAsia" w:hAnsiTheme="minorEastAsia" w:eastAsiaTheme="minorEastAsia" w:cstheme="minorEastAsia"/>
                <w:sz w:val="24"/>
                <w:szCs w:val="24"/>
              </w:rPr>
              <w:t>添加括号开始,让他们自己发现小括号“不够用”然后觉得有必要用新的符号,从而实现了从被教到要学这一情感上的转变。学生不仅掌握了含有括号的三步混合运算的运算规律,而且观察、比较、分析、归纳的能力也得到了培养,同时解决实际问题的能力也有了明显的提高。特别是在练习环节中,给予学生独立的空间,让学生独立完成,促进学生在应用中加深对所学知识的理解</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rPr>
              <w:t>这节课学生的学习气氛</w:t>
            </w:r>
            <w:r>
              <w:rPr>
                <w:rFonts w:hint="eastAsia" w:asciiTheme="minorEastAsia" w:hAnsiTheme="minorEastAsia" w:eastAsiaTheme="minorEastAsia" w:cstheme="minorEastAsia"/>
                <w:kern w:val="2"/>
                <w:sz w:val="24"/>
                <w:szCs w:val="24"/>
                <w:lang w:eastAsia="zh-CN"/>
              </w:rPr>
              <w:t>不是</w:t>
            </w:r>
            <w:r>
              <w:rPr>
                <w:rFonts w:hint="eastAsia" w:asciiTheme="minorEastAsia" w:hAnsiTheme="minorEastAsia" w:eastAsiaTheme="minorEastAsia" w:cstheme="minorEastAsia"/>
                <w:kern w:val="2"/>
                <w:sz w:val="24"/>
                <w:szCs w:val="24"/>
              </w:rPr>
              <w:t>很浓,</w:t>
            </w:r>
            <w:r>
              <w:rPr>
                <w:rFonts w:hint="eastAsia" w:asciiTheme="minorEastAsia" w:hAnsiTheme="minorEastAsia" w:eastAsiaTheme="minorEastAsia" w:cstheme="minorEastAsia"/>
                <w:kern w:val="2"/>
                <w:sz w:val="24"/>
                <w:szCs w:val="24"/>
                <w:lang w:eastAsia="zh-CN"/>
              </w:rPr>
              <w:t>回答问题不积极。</w:t>
            </w:r>
            <w:r>
              <w:rPr>
                <w:rFonts w:hint="eastAsia" w:asciiTheme="minorEastAsia" w:hAnsiTheme="minorEastAsia" w:eastAsiaTheme="minorEastAsia" w:cstheme="minorEastAsia"/>
                <w:kern w:val="2"/>
                <w:sz w:val="24"/>
                <w:szCs w:val="24"/>
                <w:lang w:val="en-US" w:eastAsia="zh-CN"/>
              </w:rPr>
              <w:t>“【】在算式中怎么读？”应该作为一个知识点加以指导，并指生多读几遍算式，使学生掌握中括号在算式中的读法。教师要善于倾听，学生汇报、回答问题的时候出现错误，待答题结束后要及时给予更正。要体现以学习者为中心的课程理念体现，虽然设计了自主学习、合作探究等环节，但教师讲的太多，结论性的东西尽量让学生说、学生读。小组合作学习任务指令要明确，合作分工、具体要求等要在合作开始前告知。在以后的教学中要把学习的主动权交给学生，把思考的主动权交给学生。充分发挥合作学习的优势，让学生做完后互相讲解，找出错误加以改正。面对错误进行更深层次的思考，在思考中感悟，获得新的启迪。</w:t>
            </w: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jc w:val="both"/>
              <w:textAlignment w:val="auto"/>
              <w:rPr>
                <w:rFonts w:hint="eastAsia" w:asciiTheme="minorEastAsia" w:hAnsiTheme="minorEastAsia" w:eastAsiaTheme="minorEastAsia" w:cstheme="minorEastAsia"/>
                <w:kern w:val="2"/>
                <w:sz w:val="24"/>
                <w:szCs w:val="24"/>
                <w:lang w:val="en-US" w:eastAsia="zh-CN"/>
              </w:rPr>
            </w:pPr>
            <w:bookmarkStart w:id="0" w:name="_GoBack"/>
            <w:bookmarkEnd w:id="0"/>
          </w:p>
        </w:tc>
      </w:tr>
    </w:tbl>
    <w:p>
      <w:pPr>
        <w:rPr>
          <w:rFonts w:hint="eastAsia"/>
        </w:rPr>
      </w:pPr>
      <w:r>
        <w:rPr>
          <w:rFonts w:hint="eastAsia"/>
        </w:rPr>
        <w:t>说明：教学步骤、环节表格不够，可以自行添加。</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_GBK">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C2E1E9"/>
    <w:multiLevelType w:val="singleLevel"/>
    <w:tmpl w:val="AEC2E1E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QyMGQ0NGVkYTI1NTdiNGU3MWQ4MzZhYmI2YmY3NzIifQ=="/>
  </w:docVars>
  <w:rsids>
    <w:rsidRoot w:val="00E20982"/>
    <w:rsid w:val="000F0A8D"/>
    <w:rsid w:val="00133FBA"/>
    <w:rsid w:val="00194B69"/>
    <w:rsid w:val="001A4053"/>
    <w:rsid w:val="001A7154"/>
    <w:rsid w:val="001B0CEA"/>
    <w:rsid w:val="00247430"/>
    <w:rsid w:val="00286359"/>
    <w:rsid w:val="00315C4B"/>
    <w:rsid w:val="00316CF6"/>
    <w:rsid w:val="003421CD"/>
    <w:rsid w:val="003F6FA9"/>
    <w:rsid w:val="004137DF"/>
    <w:rsid w:val="00420612"/>
    <w:rsid w:val="005D57C8"/>
    <w:rsid w:val="005E278D"/>
    <w:rsid w:val="0062676C"/>
    <w:rsid w:val="00637863"/>
    <w:rsid w:val="0067325B"/>
    <w:rsid w:val="006A086F"/>
    <w:rsid w:val="00711F0E"/>
    <w:rsid w:val="00814697"/>
    <w:rsid w:val="00814F88"/>
    <w:rsid w:val="008A3472"/>
    <w:rsid w:val="00907F3F"/>
    <w:rsid w:val="009D6A66"/>
    <w:rsid w:val="00AC2246"/>
    <w:rsid w:val="00AE625B"/>
    <w:rsid w:val="00B17E2F"/>
    <w:rsid w:val="00B308DF"/>
    <w:rsid w:val="00B534DB"/>
    <w:rsid w:val="00B7704B"/>
    <w:rsid w:val="00B95D49"/>
    <w:rsid w:val="00BD0B5D"/>
    <w:rsid w:val="00C61EE1"/>
    <w:rsid w:val="00C90E82"/>
    <w:rsid w:val="00CE4DDA"/>
    <w:rsid w:val="00CF36EE"/>
    <w:rsid w:val="00D6714C"/>
    <w:rsid w:val="00E20982"/>
    <w:rsid w:val="00E73508"/>
    <w:rsid w:val="00FB3E71"/>
    <w:rsid w:val="00FC2FED"/>
    <w:rsid w:val="00FD4998"/>
    <w:rsid w:val="00FF326B"/>
    <w:rsid w:val="00FF4BD0"/>
    <w:rsid w:val="11D24504"/>
    <w:rsid w:val="3A435132"/>
    <w:rsid w:val="5B34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
    <w:name w:val="Title"/>
    <w:basedOn w:val="1"/>
    <w:qFormat/>
    <w:uiPriority w:val="0"/>
    <w:pPr>
      <w:spacing w:before="240" w:after="60"/>
      <w:jc w:val="center"/>
      <w:outlineLvl w:val="0"/>
    </w:pPr>
    <w:rPr>
      <w:rFonts w:ascii="Arial" w:hAnsi="Arial" w:cs="Arial"/>
      <w:b/>
      <w:bCs/>
      <w:sz w:val="32"/>
      <w:szCs w:val="32"/>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basedOn w:val="4"/>
    <w:qFormat/>
    <w:uiPriority w:val="0"/>
    <w:rPr>
      <w:rFonts w:ascii="Times New Roman" w:hAnsi="Times New Roman" w:eastAsia="Times New Roman" w:cs="Times New Roman"/>
      <w:kern w:val="0"/>
      <w:sz w:val="20"/>
      <w:szCs w:val="20"/>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170</Words>
  <Characters>170</Characters>
  <Lines>2</Lines>
  <Paragraphs>1</Paragraphs>
  <TotalTime>3</TotalTime>
  <ScaleCrop>false</ScaleCrop>
  <LinksUpToDate>false</LinksUpToDate>
  <CharactersWithSpaces>170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2022-09-23T00:39:00Z</dcterms:created>
  <dc:creator>TH</dc:creator>
  <cp:lastModifiedBy>LY</cp:lastModifiedBy>
  <dcterms:modified xsi:type="dcterms:W3CDTF">2023-03-20T06:12:39Z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15FA5D1CFEAC4333AB56A3C7B70FD827</vt:lpwstr>
  </property>
</Properties>
</file>