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校本研培工作总结</w:t>
      </w:r>
    </w:p>
    <w:p>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校本培训是全面提高教师素质的</w:t>
      </w:r>
      <w:r>
        <w:rPr>
          <w:rFonts w:hint="eastAsia" w:asciiTheme="majorEastAsia" w:hAnsiTheme="majorEastAsia" w:eastAsiaTheme="majorEastAsia" w:cstheme="majorEastAsia"/>
          <w:sz w:val="28"/>
          <w:szCs w:val="28"/>
        </w:rPr>
        <w:t>重要途径</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 　</w:t>
      </w:r>
    </w:p>
    <w:p>
      <w:pPr>
        <w:numPr>
          <w:ilvl w:val="0"/>
          <w:numId w:val="1"/>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领导重视，认识到位。 　　</w:t>
      </w:r>
    </w:p>
    <w:p>
      <w:pPr>
        <w:numPr>
          <w:ilvl w:val="0"/>
          <w:numId w:val="0"/>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 　　</w:t>
      </w:r>
    </w:p>
    <w:p>
      <w:pPr>
        <w:numPr>
          <w:ilvl w:val="0"/>
          <w:numId w:val="1"/>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严格要求，认真组织。 　　</w:t>
      </w:r>
    </w:p>
    <w:p>
      <w:pPr>
        <w:numPr>
          <w:ilvl w:val="0"/>
          <w:numId w:val="2"/>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学期初召开全体教师会议和教研组长、备课组长会议，按照校本培训的要求，认真布置</w:t>
      </w:r>
      <w:r>
        <w:rPr>
          <w:rFonts w:hint="eastAsia" w:asciiTheme="majorEastAsia" w:hAnsiTheme="majorEastAsia" w:eastAsiaTheme="majorEastAsia" w:cstheme="majorEastAsia"/>
          <w:sz w:val="28"/>
          <w:szCs w:val="28"/>
          <w:lang w:val="en-US" w:eastAsia="zh-CN"/>
        </w:rPr>
        <w:t>本</w:t>
      </w:r>
      <w:r>
        <w:rPr>
          <w:rFonts w:hint="eastAsia" w:asciiTheme="majorEastAsia" w:hAnsiTheme="majorEastAsia" w:eastAsiaTheme="majorEastAsia" w:cstheme="majorEastAsia"/>
          <w:sz w:val="28"/>
          <w:szCs w:val="28"/>
        </w:rPr>
        <w:t>学期校本培训工作内容，并提出了严格的要求，使全体教师充分认识进行校本培训的重要性，不把培训当成 一种负担，应付了事，真正从中学到教学理论和技能，一开始并提出每位教师每月都要写一篇教学反思和听课反思，并要求及时参加各种校外培训，并要求回来后写培训反思。这样做的目地是提高教师的综合实力，更好地服务教学。 　　</w:t>
      </w:r>
    </w:p>
    <w:p>
      <w:pPr>
        <w:numPr>
          <w:ilvl w:val="0"/>
          <w:numId w:val="2"/>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逐步建立校本培训的体系，构建校本培训机制。我校成立了培训领导小组，负责校本培训计划的制定与实施，列出培训对象、内容、时间、形式，及早公布，使培训明确有序，进展顺利。同时加强过程管理，认真记载教师参加校本培训的情况，将教师的学习笔记、听课笔记、案例、课件、学习体会、经验总结、研究论文等文字材料和参加培训或研究活动的考勤情况作为校本培训检查、考核的重要依据。同时落实到</w:t>
      </w:r>
      <w:r>
        <w:rPr>
          <w:rFonts w:hint="eastAsia" w:asciiTheme="majorEastAsia" w:hAnsiTheme="majorEastAsia" w:eastAsiaTheme="majorEastAsia" w:cstheme="majorEastAsia"/>
          <w:sz w:val="28"/>
          <w:szCs w:val="28"/>
          <w:lang w:eastAsia="zh-CN"/>
        </w:rPr>
        <w:t>每一位教师并</w:t>
      </w:r>
      <w:r>
        <w:rPr>
          <w:rFonts w:hint="eastAsia" w:asciiTheme="majorEastAsia" w:hAnsiTheme="majorEastAsia" w:eastAsiaTheme="majorEastAsia" w:cstheme="majorEastAsia"/>
          <w:sz w:val="28"/>
          <w:szCs w:val="28"/>
        </w:rPr>
        <w:t>按计划开展</w:t>
      </w:r>
      <w:r>
        <w:rPr>
          <w:rFonts w:hint="eastAsia" w:asciiTheme="majorEastAsia" w:hAnsiTheme="majorEastAsia" w:eastAsiaTheme="majorEastAsia" w:cstheme="majorEastAsia"/>
          <w:sz w:val="28"/>
          <w:szCs w:val="28"/>
          <w:lang w:eastAsia="zh-CN"/>
        </w:rPr>
        <w:t>推门听课活动，</w:t>
      </w:r>
      <w:r>
        <w:rPr>
          <w:rFonts w:hint="eastAsia" w:asciiTheme="majorEastAsia" w:hAnsiTheme="majorEastAsia" w:eastAsiaTheme="majorEastAsia" w:cstheme="majorEastAsia"/>
          <w:sz w:val="28"/>
          <w:szCs w:val="28"/>
        </w:rPr>
        <w:t>备课、校本教研活动。并将活动内容记录表、和相关照片及材料上传到</w:t>
      </w:r>
      <w:r>
        <w:rPr>
          <w:rFonts w:hint="eastAsia" w:asciiTheme="majorEastAsia" w:hAnsiTheme="majorEastAsia" w:eastAsiaTheme="majorEastAsia" w:cstheme="majorEastAsia"/>
          <w:sz w:val="28"/>
          <w:szCs w:val="28"/>
          <w:lang w:eastAsia="zh-CN"/>
        </w:rPr>
        <w:t>教师进修学校网站</w:t>
      </w:r>
      <w:r>
        <w:rPr>
          <w:rFonts w:hint="eastAsia" w:asciiTheme="majorEastAsia" w:hAnsiTheme="majorEastAsia" w:eastAsiaTheme="majorEastAsia" w:cstheme="majorEastAsia"/>
          <w:sz w:val="28"/>
          <w:szCs w:val="28"/>
        </w:rPr>
        <w:t>。真正把校本培训落在实处， 起到很好的促动效果。 　　</w:t>
      </w:r>
    </w:p>
    <w:p>
      <w:pPr>
        <w:numPr>
          <w:ilvl w:val="0"/>
          <w:numId w:val="1"/>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校本培训内容丰富多彩。 　　</w:t>
      </w:r>
    </w:p>
    <w:p>
      <w:pPr>
        <w:numPr>
          <w:ilvl w:val="0"/>
          <w:numId w:val="3"/>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抓师德教育，树立师表形象。 　　</w:t>
      </w:r>
    </w:p>
    <w:p>
      <w:pPr>
        <w:numPr>
          <w:ilvl w:val="0"/>
          <w:numId w:val="0"/>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认真学习《中小学教师职业道德规范》、《</w:t>
      </w:r>
      <w:r>
        <w:rPr>
          <w:rFonts w:hint="eastAsia" w:asciiTheme="majorEastAsia" w:hAnsiTheme="majorEastAsia" w:eastAsiaTheme="majorEastAsia" w:cstheme="majorEastAsia"/>
          <w:sz w:val="28"/>
          <w:szCs w:val="28"/>
          <w:lang w:eastAsia="zh-CN"/>
        </w:rPr>
        <w:t>新版课程标准解析与教学指导</w:t>
      </w:r>
      <w:r>
        <w:rPr>
          <w:rFonts w:hint="eastAsia" w:asciiTheme="majorEastAsia" w:hAnsiTheme="majorEastAsia" w:eastAsiaTheme="majorEastAsia" w:cstheme="majorEastAsia"/>
          <w:sz w:val="28"/>
          <w:szCs w:val="28"/>
        </w:rPr>
        <w:t>》，狠抓师德建设工作。根据教育存在的热点、难点问题，结合我校实际，同时我们召开家长会，进行师德师风问卷调查。通过以上方法和途径，促使教师养成良好的职业道德，树立教书育人、为人师表、 敬业爱生的良好形象，确立正确的世界观、人生观和价值观，依法从教，廉洁从教。 　　</w:t>
      </w:r>
    </w:p>
    <w:p>
      <w:pPr>
        <w:numPr>
          <w:ilvl w:val="0"/>
          <w:numId w:val="3"/>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抓教学质量，打造高效课堂。 　　</w:t>
      </w:r>
    </w:p>
    <w:p>
      <w:pPr>
        <w:numPr>
          <w:ilvl w:val="0"/>
          <w:numId w:val="0"/>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教学质量是学校的生命线，为此我们学校尝试了“小班化”课堂教学模式，教师要在课堂上科学分配时间，即教师讲解不超过30分钟，学生练习不少于15分钟，我们建立高效的合作学习小组，自主、合作、探究，让组内成员互相帮助，共同进步。甚至确定小组成员的具体职责以及小组名称，主要抓了四方面的工作，一是加强理论学习：掌握新理念、实践新理念、优化教学过 程，探讨课堂教学模式。二是确保培训时间：每月四次全员培训，用足、用好业务学习时间。三是形成培训系列：重点围绕上课、</w:t>
      </w:r>
      <w:r>
        <w:rPr>
          <w:rFonts w:hint="eastAsia" w:asciiTheme="majorEastAsia" w:hAnsiTheme="majorEastAsia" w:eastAsiaTheme="majorEastAsia" w:cstheme="majorEastAsia"/>
          <w:sz w:val="28"/>
          <w:szCs w:val="28"/>
          <w:lang w:eastAsia="zh-CN"/>
        </w:rPr>
        <w:t>研</w:t>
      </w:r>
      <w:r>
        <w:rPr>
          <w:rFonts w:hint="eastAsia" w:asciiTheme="majorEastAsia" w:hAnsiTheme="majorEastAsia" w:eastAsiaTheme="majorEastAsia" w:cstheme="majorEastAsia"/>
          <w:sz w:val="28"/>
          <w:szCs w:val="28"/>
        </w:rPr>
        <w:t>课、评课开展教研活动，教研组活动和备课组活动有计划、有过程、有记录，在一个个案例中实践、体验新的课堂教学模式。</w:t>
      </w:r>
    </w:p>
    <w:p>
      <w:pPr>
        <w:numPr>
          <w:ilvl w:val="0"/>
          <w:numId w:val="3"/>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抓队伍建设，提高教师素质。 　　</w:t>
      </w:r>
    </w:p>
    <w:p>
      <w:pPr>
        <w:numPr>
          <w:ilvl w:val="0"/>
          <w:numId w:val="0"/>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通过抓班主任、青年教师、骨干教师三支队伍建设，不断提高教师素质。对青年教师，学校更是倾力培养，在新教师培养和指导方面学校逐渐形成了一整套制度及切实可行的做法。　　　</w:t>
      </w:r>
    </w:p>
    <w:p>
      <w:pPr>
        <w:numPr>
          <w:ilvl w:val="0"/>
          <w:numId w:val="1"/>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问题与思考 　　</w:t>
      </w:r>
    </w:p>
    <w:p>
      <w:pPr>
        <w:numPr>
          <w:ilvl w:val="0"/>
          <w:numId w:val="4"/>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pPr>
        <w:numPr>
          <w:ilvl w:val="0"/>
          <w:numId w:val="4"/>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校本培训缺乏吸引教师积极参加的特色项目。教研组集体备课、校本教研活动对于教师教学的指导性有待加强。 　　</w:t>
      </w:r>
    </w:p>
    <w:p>
      <w:pPr>
        <w:numPr>
          <w:ilvl w:val="0"/>
          <w:numId w:val="0"/>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为了使校本培训工作真正能促进教师专业化发展，促进学校教育教学工作的开展，我们必须继续以全面提高我校教师的整体素质为核心，继续以年轻教师为培训重点，着眼于教师适应现代教育</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不断开发校本培训内容、创建校本培训的新形式，把校本培训真正落到实处，促教师的专业化发展。 　</w:t>
      </w:r>
    </w:p>
    <w:p>
      <w:pPr>
        <w:numPr>
          <w:ilvl w:val="0"/>
          <w:numId w:val="0"/>
        </w:numPr>
        <w:ind w:firstLine="560" w:firstLineChars="200"/>
        <w:jc w:val="center"/>
        <w:rPr>
          <w:rFonts w:hint="eastAsia" w:asciiTheme="majorEastAsia" w:hAnsiTheme="majorEastAsia" w:eastAsiaTheme="majorEastAsia" w:cstheme="majorEastAsia"/>
          <w:sz w:val="28"/>
          <w:szCs w:val="28"/>
          <w:lang w:eastAsia="zh-CN"/>
        </w:rPr>
      </w:pPr>
    </w:p>
    <w:p>
      <w:pPr>
        <w:numPr>
          <w:ilvl w:val="0"/>
          <w:numId w:val="0"/>
        </w:numPr>
        <w:ind w:firstLine="560" w:firstLineChars="200"/>
        <w:jc w:val="center"/>
        <w:rPr>
          <w:rFonts w:hint="eastAsia" w:asciiTheme="majorEastAsia" w:hAnsiTheme="majorEastAsia" w:eastAsiaTheme="majorEastAsia" w:cstheme="majorEastAsia"/>
          <w:sz w:val="28"/>
          <w:szCs w:val="28"/>
          <w:lang w:eastAsia="zh-CN"/>
        </w:rPr>
      </w:pPr>
    </w:p>
    <w:p>
      <w:pPr>
        <w:numPr>
          <w:ilvl w:val="0"/>
          <w:numId w:val="0"/>
        </w:numPr>
        <w:ind w:firstLine="560" w:firstLineChars="200"/>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p>
    <w:p>
      <w:pPr>
        <w:numPr>
          <w:ilvl w:val="0"/>
          <w:numId w:val="0"/>
        </w:numPr>
        <w:ind w:firstLine="560" w:firstLineChars="200"/>
        <w:jc w:val="center"/>
        <w:rPr>
          <w:rFonts w:hint="eastAsia" w:asciiTheme="majorEastAsia" w:hAnsiTheme="majorEastAsia" w:eastAsiaTheme="majorEastAsia" w:cstheme="majorEastAsia"/>
          <w:sz w:val="28"/>
          <w:szCs w:val="28"/>
          <w:lang w:val="en-US" w:eastAsia="zh-CN"/>
        </w:rPr>
      </w:pPr>
    </w:p>
    <w:p>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p>
    <w:p>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p>
    <w:p>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p>
    <w:p>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r>
        <w:rPr>
          <w:rFonts w:hint="eastAsia" w:asciiTheme="majorEastAsia" w:hAnsiTheme="majorEastAsia" w:eastAsiaTheme="majorEastAsia" w:cstheme="majorEastAsia"/>
          <w:sz w:val="52"/>
          <w:szCs w:val="52"/>
          <w:lang w:eastAsia="zh-CN"/>
        </w:rPr>
        <w:t>校本培训领导小组</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组</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长：蒋传友</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副组长：杨国民</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firstLine="440" w:firstLineChars="100"/>
        <w:jc w:val="left"/>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成</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员：王</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春</w:t>
      </w:r>
      <w:r>
        <w:rPr>
          <w:rFonts w:hint="eastAsia" w:asciiTheme="majorEastAsia" w:hAnsiTheme="majorEastAsia" w:eastAsiaTheme="majorEastAsia" w:cstheme="majorEastAsia"/>
          <w:sz w:val="44"/>
          <w:szCs w:val="44"/>
          <w:lang w:val="en-US" w:eastAsia="zh-CN"/>
        </w:rPr>
        <w:t xml:space="preserve">  </w:t>
      </w:r>
      <w:bookmarkStart w:id="0" w:name="_GoBack"/>
      <w:bookmarkEnd w:id="0"/>
      <w:r>
        <w:rPr>
          <w:rFonts w:hint="eastAsia" w:asciiTheme="majorEastAsia" w:hAnsiTheme="majorEastAsia" w:eastAsiaTheme="majorEastAsia" w:cstheme="majorEastAsia"/>
          <w:sz w:val="44"/>
          <w:szCs w:val="44"/>
          <w:lang w:val="en-US" w:eastAsia="zh-CN"/>
        </w:rPr>
        <w:t>李  博</w:t>
      </w:r>
    </w:p>
    <w:p>
      <w:pPr>
        <w:numPr>
          <w:ilvl w:val="0"/>
          <w:numId w:val="0"/>
        </w:numPr>
        <w:ind w:firstLine="440" w:firstLineChars="100"/>
        <w:jc w:val="left"/>
        <w:rPr>
          <w:rFonts w:hint="eastAsia" w:asciiTheme="majorEastAsia" w:hAnsiTheme="majorEastAsia" w:eastAsiaTheme="majorEastAsia" w:cstheme="majorEastAsia"/>
          <w:sz w:val="44"/>
          <w:szCs w:val="44"/>
          <w:lang w:val="en-US" w:eastAsia="zh-CN"/>
        </w:rPr>
      </w:pPr>
    </w:p>
    <w:p>
      <w:pPr>
        <w:numPr>
          <w:ilvl w:val="0"/>
          <w:numId w:val="0"/>
        </w:numPr>
        <w:ind w:firstLine="2200" w:firstLineChars="500"/>
        <w:jc w:val="left"/>
        <w:rPr>
          <w:rFonts w:hint="default"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师丽娟  韩文英  张力</w:t>
      </w:r>
    </w:p>
    <w:sectPr>
      <w:pgSz w:w="11906" w:h="16838"/>
      <w:pgMar w:top="1157" w:right="1463" w:bottom="1157"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0DC8"/>
    <w:multiLevelType w:val="singleLevel"/>
    <w:tmpl w:val="957C0DC8"/>
    <w:lvl w:ilvl="0" w:tentative="0">
      <w:start w:val="1"/>
      <w:numFmt w:val="decimal"/>
      <w:suff w:val="nothing"/>
      <w:lvlText w:val="%1、"/>
      <w:lvlJc w:val="left"/>
    </w:lvl>
  </w:abstractNum>
  <w:abstractNum w:abstractNumId="1">
    <w:nsid w:val="9939C0FE"/>
    <w:multiLevelType w:val="singleLevel"/>
    <w:tmpl w:val="9939C0FE"/>
    <w:lvl w:ilvl="0" w:tentative="0">
      <w:start w:val="1"/>
      <w:numFmt w:val="chineseCounting"/>
      <w:suff w:val="nothing"/>
      <w:lvlText w:val="（%1）"/>
      <w:lvlJc w:val="left"/>
      <w:rPr>
        <w:rFonts w:hint="eastAsia"/>
      </w:rPr>
    </w:lvl>
  </w:abstractNum>
  <w:abstractNum w:abstractNumId="2">
    <w:nsid w:val="CB4E3F96"/>
    <w:multiLevelType w:val="singleLevel"/>
    <w:tmpl w:val="CB4E3F96"/>
    <w:lvl w:ilvl="0" w:tentative="0">
      <w:start w:val="1"/>
      <w:numFmt w:val="decimal"/>
      <w:suff w:val="nothing"/>
      <w:lvlText w:val="%1、"/>
      <w:lvlJc w:val="left"/>
    </w:lvl>
  </w:abstractNum>
  <w:abstractNum w:abstractNumId="3">
    <w:nsid w:val="43E0E52A"/>
    <w:multiLevelType w:val="singleLevel"/>
    <w:tmpl w:val="43E0E52A"/>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NjlkODlmM2FjNmJlM2U4NzA4NDRhOGE4YmM2ZGEifQ=="/>
  </w:docVars>
  <w:rsids>
    <w:rsidRoot w:val="03AE1A8A"/>
    <w:rsid w:val="03AE1A8A"/>
    <w:rsid w:val="0E08479A"/>
    <w:rsid w:val="0E972085"/>
    <w:rsid w:val="1C384969"/>
    <w:rsid w:val="27D03788"/>
    <w:rsid w:val="282E3918"/>
    <w:rsid w:val="28ED1CA1"/>
    <w:rsid w:val="2C972AC7"/>
    <w:rsid w:val="405C1C05"/>
    <w:rsid w:val="436C03B1"/>
    <w:rsid w:val="563805C7"/>
    <w:rsid w:val="582D6B41"/>
    <w:rsid w:val="5E2B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1701</Words>
  <Characters>1703</Characters>
  <Lines>0</Lines>
  <Paragraphs>0</Paragraphs>
  <TotalTime>7</TotalTime>
  <ScaleCrop>false</ScaleCrop>
  <LinksUpToDate>false</LinksUpToDate>
  <CharactersWithSpaces>1807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2023-07-13T00:20:00Z</dcterms:created>
  <dc:creator>Administrator</dc:creator>
  <cp:lastModifiedBy>Administrator</cp:lastModifiedBy>
  <dcterms:modified xsi:type="dcterms:W3CDTF">2023-07-13T03:02:18Z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DC2B127D9FDB49A7B14119B9895C704C_13</vt:lpwstr>
  </property>
</Properties>
</file>