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eastAsia="zh-CN"/>
        </w:rPr>
        <w:t>化学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non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九年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化学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              姓名：</w:t>
      </w:r>
      <w:r>
        <w:rPr>
          <w:rFonts w:hint="eastAsia"/>
          <w:sz w:val="24"/>
          <w:u w:val="single"/>
          <w:lang w:eastAsia="zh-CN"/>
        </w:rPr>
        <w:t>罗致</w:t>
      </w:r>
      <w:r>
        <w:rPr>
          <w:rFonts w:hint="eastAsia"/>
          <w:u w:val="single"/>
        </w:rPr>
        <w:t xml:space="preserve">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 金属材料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 金属的化学性质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3  金属资源的利用和保护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 溶液的形成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 溶解度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 xml:space="preserve">3  溶液的浓度  </w:t>
            </w: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 xml:space="preserve">1 </w:t>
            </w:r>
            <w:r>
              <w:rPr>
                <w:rFonts w:hint="eastAsia"/>
                <w:sz w:val="24"/>
                <w:lang w:eastAsia="zh-CN"/>
              </w:rPr>
              <w:t>常见的酸和碱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ind w:firstLine="1440" w:firstLineChars="60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 xml:space="preserve">2 </w:t>
            </w:r>
            <w:r>
              <w:rPr>
                <w:rFonts w:hint="eastAsia"/>
                <w:sz w:val="24"/>
                <w:lang w:eastAsia="zh-CN"/>
              </w:rPr>
              <w:t>酸和碱的中和反应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生活中常见的盐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化学肥料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人类重要的营养物质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化学元素与人体健康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3 有机合成材料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943DC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70</Words>
  <Characters>404</Characters>
  <Lines>3</Lines>
  <Paragraphs>1</Paragraphs>
  <TotalTime>0</TotalTime>
  <ScaleCrop>false</ScaleCrop>
  <LinksUpToDate>false</LinksUpToDate>
  <CharactersWithSpaces>473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DELL</cp:lastModifiedBy>
  <cp:lastPrinted>2021-03-04T02:50:00Z</cp:lastPrinted>
  <dcterms:modified xsi:type="dcterms:W3CDTF">2023-09-06T06:56:52Z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10E0717470AB427491B4210B8878A88B</vt:lpwstr>
  </property>
</Properties>
</file>