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700" w:lineRule="exact"/>
        <w:jc w:val="center"/>
        <w:rPr>
          <w:rFonts w:ascii="黑体" w:hAnsi="黑体" w:eastAsia="黑体" w:cs="华文中宋"/>
          <w:b/>
          <w:bCs/>
          <w:color w:val="000000" w:themeColor="text1"/>
          <w:sz w:val="44"/>
          <w:szCs w:val="44"/>
        </w:rPr>
      </w:pPr>
      <w:r>
        <w:rPr>
          <w:rFonts w:hint="eastAsia" w:ascii="黑体" w:hAnsi="黑体" w:eastAsia="黑体" w:cs="华文中宋"/>
          <w:b/>
          <w:bCs/>
          <w:color w:val="000000" w:themeColor="text1"/>
          <w:sz w:val="44"/>
          <w:szCs w:val="44"/>
        </w:rPr>
        <w:t>兰西五中“推门听课”活动计划</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为深入贯彻落实2023年国家、省、市教育工作会议精神和《兰西县中小学“推门听课”活动实施方案》要求</w:t>
      </w:r>
      <w:r>
        <w:rPr>
          <w:rFonts w:ascii="仿宋" w:hAnsi="仿宋" w:eastAsia="仿宋" w:cs="仿宋"/>
          <w:color w:val="000000" w:themeColor="text1"/>
          <w:sz w:val="24"/>
        </w:rPr>
        <w:t>,</w:t>
      </w:r>
      <w:r>
        <w:rPr>
          <w:rFonts w:hint="eastAsia" w:ascii="仿宋" w:hAnsi="仿宋" w:eastAsia="仿宋" w:cs="仿宋"/>
          <w:color w:val="000000" w:themeColor="text1"/>
          <w:sz w:val="24"/>
        </w:rPr>
        <w:t>全面提高我校教师能力水平和教学质量，建设高质量教师队伍，促进教育优质均衡发展，推进基础教育改革，提升教育整体竞争力，现制定如下计划。</w:t>
      </w:r>
    </w:p>
    <w:p>
      <w:pPr>
        <w:spacing w:line="560" w:lineRule="exact"/>
        <w:ind w:firstLine="482" w:firstLineChars="200"/>
        <w:rPr>
          <w:rFonts w:ascii="仿宋" w:hAnsi="仿宋" w:eastAsia="仿宋" w:cs="仿宋"/>
          <w:b/>
          <w:bCs/>
          <w:color w:val="000000" w:themeColor="text1"/>
          <w:sz w:val="24"/>
        </w:rPr>
      </w:pPr>
      <w:r>
        <w:rPr>
          <w:rFonts w:hint="eastAsia" w:ascii="仿宋" w:hAnsi="仿宋" w:eastAsia="仿宋" w:cs="仿宋"/>
          <w:b/>
          <w:bCs/>
          <w:color w:val="000000" w:themeColor="text1"/>
          <w:sz w:val="24"/>
        </w:rPr>
        <w:t>一、指导思想</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以党的二十大精神为指导，扎实推进新时代教育评价改革，进一步强化每位教师的教学质量意识，促进学校常规教学管理，促使教师将新课程理念转化为具体课堂教学行为，重视上好每一节课，切实发挥课堂教学在提高教育教学质量过程中的主阵地作用。</w:t>
      </w:r>
    </w:p>
    <w:p>
      <w:pPr>
        <w:numPr>
          <w:ilvl w:val="0"/>
          <w:numId w:val="1"/>
        </w:numPr>
        <w:spacing w:line="560" w:lineRule="exact"/>
        <w:ind w:firstLine="482" w:firstLineChars="200"/>
        <w:rPr>
          <w:rFonts w:ascii="仿宋" w:hAnsi="仿宋" w:eastAsia="仿宋" w:cs="仿宋"/>
          <w:b/>
          <w:bCs/>
          <w:color w:val="000000" w:themeColor="text1"/>
          <w:sz w:val="24"/>
        </w:rPr>
      </w:pPr>
      <w:r>
        <w:rPr>
          <w:rFonts w:hint="eastAsia" w:ascii="仿宋" w:hAnsi="仿宋" w:eastAsia="仿宋" w:cs="仿宋"/>
          <w:b/>
          <w:bCs/>
          <w:color w:val="000000" w:themeColor="text1"/>
          <w:sz w:val="24"/>
        </w:rPr>
        <w:t>主要目的</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用“推门听课”来随时监控教师每节课的准备情况，检验教师的课堂教学质量。借助“推门听课”活动以提高课堂教学有效性为突破口，通过听课、评课与研讨、评价意见运用等方式，带动全体教师研究课堂，反思教学。一要提升教师的学科素养，二要提升课堂教学改革，三要提升基础教育质量。开启多方位促进教师教学理念和教学水平提升模式，着力打造一支师德高尚、业务精良的专业化的高质量教师队伍，以队伍建设的高水平促进教育的高质量发展。</w:t>
      </w:r>
    </w:p>
    <w:p>
      <w:pPr>
        <w:numPr>
          <w:ilvl w:val="0"/>
          <w:numId w:val="1"/>
        </w:numPr>
        <w:spacing w:line="560" w:lineRule="exact"/>
        <w:ind w:firstLine="482" w:firstLineChars="200"/>
        <w:rPr>
          <w:rFonts w:ascii="仿宋" w:hAnsi="仿宋" w:eastAsia="仿宋" w:cs="仿宋"/>
          <w:b/>
          <w:bCs/>
          <w:color w:val="000000" w:themeColor="text1"/>
          <w:sz w:val="24"/>
        </w:rPr>
      </w:pPr>
      <w:r>
        <w:rPr>
          <w:rFonts w:hint="eastAsia" w:ascii="仿宋" w:hAnsi="仿宋" w:eastAsia="仿宋" w:cs="仿宋"/>
          <w:b/>
          <w:bCs/>
          <w:color w:val="000000" w:themeColor="text1"/>
          <w:sz w:val="24"/>
        </w:rPr>
        <w:t>具体要求</w:t>
      </w:r>
    </w:p>
    <w:p>
      <w:pPr>
        <w:spacing w:line="560" w:lineRule="exact"/>
        <w:ind w:firstLine="600" w:firstLineChars="250"/>
        <w:rPr>
          <w:rFonts w:ascii="仿宋" w:hAnsi="仿宋" w:eastAsia="仿宋" w:cs="仿宋"/>
          <w:color w:val="000000" w:themeColor="text1"/>
          <w:sz w:val="24"/>
        </w:rPr>
      </w:pPr>
      <w:r>
        <w:rPr>
          <w:rFonts w:hint="eastAsia" w:ascii="仿宋" w:hAnsi="仿宋" w:eastAsia="仿宋" w:cs="仿宋"/>
          <w:color w:val="000000" w:themeColor="text1"/>
          <w:sz w:val="24"/>
        </w:rPr>
        <w:t>(一）不打招呼。以求了解教师日常教学中最真实、最直接的情况，以获得全面、客观、真实的教学工作情况，从而与教师一起总结教学经验和提出进一步发展的思路与对策，达到形成共识、传播经验、促进发展的目的。</w:t>
      </w:r>
    </w:p>
    <w:p>
      <w:pPr>
        <w:pStyle w:val="6"/>
        <w:numPr>
          <w:ilvl w:val="0"/>
          <w:numId w:val="2"/>
        </w:numPr>
        <w:spacing w:line="560" w:lineRule="exact"/>
        <w:ind w:firstLineChars="0"/>
        <w:jc w:val="left"/>
        <w:rPr>
          <w:rFonts w:ascii="仿宋" w:hAnsi="仿宋" w:eastAsia="仿宋" w:cs="仿宋"/>
          <w:color w:val="000000" w:themeColor="text1"/>
          <w:sz w:val="24"/>
        </w:rPr>
      </w:pPr>
      <w:r>
        <w:rPr>
          <w:rFonts w:hint="eastAsia" w:ascii="仿宋" w:hAnsi="仿宋" w:eastAsia="仿宋" w:cs="仿宋"/>
          <w:color w:val="000000" w:themeColor="text1"/>
          <w:sz w:val="24"/>
        </w:rPr>
        <w:t>全员全科参与。各教研组以本活动计划为准，认真准备，按课表授课。</w:t>
      </w:r>
    </w:p>
    <w:p>
      <w:pPr>
        <w:pStyle w:val="6"/>
        <w:spacing w:line="560" w:lineRule="exact"/>
        <w:ind w:left="120" w:firstLine="360" w:firstLineChars="150"/>
        <w:rPr>
          <w:rFonts w:ascii="仿宋" w:hAnsi="仿宋" w:eastAsia="仿宋" w:cs="仿宋"/>
          <w:color w:val="000000" w:themeColor="text1"/>
          <w:sz w:val="24"/>
        </w:rPr>
      </w:pPr>
      <w:r>
        <w:rPr>
          <w:rFonts w:hint="eastAsia" w:ascii="仿宋" w:hAnsi="仿宋" w:eastAsia="仿宋" w:cs="仿宋"/>
          <w:color w:val="000000" w:themeColor="text1"/>
          <w:sz w:val="24"/>
        </w:rPr>
        <w:t xml:space="preserve">（三）多媒体授课。出课教师必须合理使用信息技术手段辅助课堂教学。课堂教学中新课标精神要在教学内容、教学方法、教学手段等方面中体现。多媒体的选择和使用要为落实新课标精神服务，为促进学生的发展服务，为提高课堂教学的有效性服务。 </w:t>
      </w:r>
    </w:p>
    <w:p>
      <w:pPr>
        <w:spacing w:line="560" w:lineRule="exact"/>
        <w:ind w:firstLine="360" w:firstLineChars="150"/>
        <w:rPr>
          <w:rFonts w:ascii="仿宋" w:hAnsi="仿宋" w:eastAsia="仿宋" w:cs="仿宋"/>
          <w:color w:val="000000" w:themeColor="text1"/>
          <w:sz w:val="24"/>
        </w:rPr>
      </w:pPr>
      <w:r>
        <w:rPr>
          <w:rFonts w:hint="eastAsia" w:ascii="仿宋" w:hAnsi="仿宋" w:eastAsia="仿宋" w:cs="仿宋"/>
          <w:color w:val="000000" w:themeColor="text1"/>
          <w:sz w:val="24"/>
        </w:rPr>
        <w:t>（四）听课领导和各教研组教师严格遵守听课制度，认真听课，并按照评课标准对出课教师进行评分，不能打人情分，评课结束后把评分表上交给主管领导。</w:t>
      </w:r>
    </w:p>
    <w:p>
      <w:pPr>
        <w:spacing w:line="560" w:lineRule="exact"/>
        <w:ind w:firstLine="360" w:firstLineChars="150"/>
        <w:rPr>
          <w:rFonts w:ascii="仿宋" w:hAnsi="仿宋" w:eastAsia="仿宋" w:cs="仿宋"/>
          <w:color w:val="000000" w:themeColor="text1"/>
          <w:sz w:val="24"/>
        </w:rPr>
      </w:pPr>
      <w:r>
        <w:rPr>
          <w:rFonts w:hint="eastAsia" w:ascii="仿宋" w:hAnsi="仿宋" w:eastAsia="仿宋" w:cs="仿宋"/>
          <w:color w:val="000000" w:themeColor="text1"/>
          <w:sz w:val="24"/>
        </w:rPr>
        <w:t>（五）建立健全校长、副校长和中层干部听课、任课、评课制度，校长要随时深入课堂，听评课每学期不少于30节；分管教学副校长、主任每学期听课不少于</w:t>
      </w:r>
      <w:r>
        <w:rPr>
          <w:rFonts w:hint="eastAsia" w:ascii="仿宋" w:hAnsi="仿宋" w:eastAsia="仿宋" w:cs="仿宋"/>
          <w:color w:val="000000" w:themeColor="text1"/>
          <w:sz w:val="24"/>
          <w:lang w:val="en-US" w:eastAsia="zh-CN"/>
        </w:rPr>
        <w:t>60</w:t>
      </w:r>
      <w:r>
        <w:rPr>
          <w:rFonts w:hint="eastAsia" w:ascii="仿宋" w:hAnsi="仿宋" w:eastAsia="仿宋" w:cs="仿宋"/>
          <w:color w:val="000000" w:themeColor="text1"/>
          <w:sz w:val="24"/>
        </w:rPr>
        <w:t>节，</w:t>
      </w:r>
      <w:r>
        <w:rPr>
          <w:rFonts w:hint="eastAsia" w:ascii="仿宋" w:hAnsi="仿宋" w:eastAsia="仿宋" w:cs="仿宋"/>
          <w:color w:val="000000" w:themeColor="text1"/>
          <w:kern w:val="0"/>
          <w:sz w:val="24"/>
        </w:rPr>
        <w:t>其他领导听评课每学期不少于</w:t>
      </w:r>
      <w:r>
        <w:rPr>
          <w:rFonts w:hint="eastAsia" w:ascii="仿宋" w:hAnsi="仿宋" w:eastAsia="仿宋" w:cs="仿宋"/>
          <w:color w:val="000000" w:themeColor="text1"/>
          <w:sz w:val="24"/>
        </w:rPr>
        <w:t>32</w:t>
      </w:r>
      <w:r>
        <w:rPr>
          <w:rFonts w:hint="eastAsia" w:ascii="仿宋" w:hAnsi="仿宋" w:eastAsia="仿宋" w:cs="仿宋"/>
          <w:color w:val="000000" w:themeColor="text1"/>
          <w:kern w:val="0"/>
          <w:sz w:val="24"/>
        </w:rPr>
        <w:t>节；基层单位专任教师听课每学期不少于</w:t>
      </w:r>
      <w:r>
        <w:rPr>
          <w:rFonts w:hint="eastAsia" w:ascii="仿宋" w:hAnsi="仿宋" w:eastAsia="仿宋" w:cs="仿宋"/>
          <w:color w:val="000000" w:themeColor="text1"/>
          <w:sz w:val="24"/>
        </w:rPr>
        <w:t>32</w:t>
      </w:r>
      <w:r>
        <w:rPr>
          <w:rFonts w:hint="eastAsia" w:ascii="仿宋" w:hAnsi="仿宋" w:eastAsia="仿宋" w:cs="仿宋"/>
          <w:color w:val="000000" w:themeColor="text1"/>
          <w:kern w:val="0"/>
          <w:sz w:val="24"/>
        </w:rPr>
        <w:t>节。</w:t>
      </w:r>
    </w:p>
    <w:p>
      <w:pPr>
        <w:numPr>
          <w:ilvl w:val="0"/>
          <w:numId w:val="1"/>
        </w:numPr>
        <w:spacing w:line="560" w:lineRule="exact"/>
        <w:ind w:firstLine="482" w:firstLineChars="200"/>
        <w:rPr>
          <w:rFonts w:ascii="仿宋" w:hAnsi="仿宋" w:eastAsia="仿宋" w:cs="仿宋"/>
          <w:b/>
          <w:bCs/>
          <w:color w:val="000000" w:themeColor="text1"/>
          <w:sz w:val="24"/>
        </w:rPr>
      </w:pPr>
      <w:r>
        <w:rPr>
          <w:rFonts w:hint="eastAsia" w:ascii="仿宋" w:hAnsi="仿宋" w:eastAsia="仿宋" w:cs="仿宋"/>
          <w:b/>
          <w:bCs/>
          <w:color w:val="000000" w:themeColor="text1"/>
          <w:sz w:val="24"/>
        </w:rPr>
        <w:t>精准实施</w:t>
      </w:r>
    </w:p>
    <w:p>
      <w:pPr>
        <w:spacing w:line="560" w:lineRule="exact"/>
        <w:ind w:firstLine="720" w:firstLineChars="300"/>
        <w:rPr>
          <w:rFonts w:ascii="仿宋" w:hAnsi="仿宋" w:eastAsia="仿宋" w:cs="仿宋"/>
          <w:color w:val="000000" w:themeColor="text1"/>
          <w:sz w:val="24"/>
        </w:rPr>
      </w:pPr>
      <w:r>
        <w:rPr>
          <w:rFonts w:hint="eastAsia" w:ascii="仿宋" w:hAnsi="仿宋" w:eastAsia="仿宋" w:cs="仿宋"/>
          <w:color w:val="000000" w:themeColor="text1"/>
          <w:sz w:val="24"/>
        </w:rPr>
        <w:t>（一）听课范围</w:t>
      </w:r>
    </w:p>
    <w:p>
      <w:pPr>
        <w:spacing w:line="560" w:lineRule="exact"/>
        <w:ind w:firstLine="600" w:firstLineChars="250"/>
        <w:rPr>
          <w:rFonts w:ascii="仿宋" w:hAnsi="仿宋" w:eastAsia="仿宋" w:cs="仿宋"/>
          <w:color w:val="000000" w:themeColor="text1"/>
          <w:sz w:val="24"/>
        </w:rPr>
      </w:pPr>
      <w:r>
        <w:rPr>
          <w:rFonts w:hint="eastAsia" w:ascii="仿宋" w:hAnsi="仿宋" w:eastAsia="仿宋" w:cs="仿宋"/>
          <w:color w:val="000000" w:themeColor="text1"/>
          <w:sz w:val="24"/>
        </w:rPr>
        <w:t>语文、数学、英语、物理、化学、生物、政治、历史、地理、音乐、体育、美术、</w:t>
      </w:r>
    </w:p>
    <w:p>
      <w:pPr>
        <w:numPr>
          <w:ilvl w:val="0"/>
          <w:numId w:val="3"/>
        </w:numPr>
        <w:spacing w:line="560" w:lineRule="exact"/>
        <w:ind w:left="1200" w:leftChars="0" w:hanging="720" w:firstLineChars="0"/>
        <w:rPr>
          <w:rFonts w:hint="eastAsia" w:ascii="仿宋" w:hAnsi="仿宋" w:eastAsia="仿宋" w:cs="仿宋"/>
          <w:bCs/>
          <w:color w:val="000000" w:themeColor="text1"/>
          <w:sz w:val="24"/>
        </w:rPr>
      </w:pPr>
      <w:r>
        <w:rPr>
          <w:rFonts w:hint="eastAsia" w:ascii="仿宋" w:hAnsi="仿宋" w:eastAsia="仿宋" w:cs="仿宋"/>
          <w:bCs/>
          <w:color w:val="000000" w:themeColor="text1"/>
          <w:sz w:val="24"/>
        </w:rPr>
        <w:t>方法步骤</w:t>
      </w:r>
    </w:p>
    <w:p>
      <w:pPr>
        <w:numPr>
          <w:numId w:val="0"/>
        </w:numPr>
        <w:spacing w:line="560" w:lineRule="exact"/>
        <w:ind w:left="480" w:leftChars="0"/>
        <w:rPr>
          <w:rFonts w:ascii="仿宋" w:hAnsi="仿宋" w:eastAsia="仿宋" w:cs="仿宋"/>
          <w:color w:val="000000" w:themeColor="text1"/>
          <w:sz w:val="24"/>
        </w:rPr>
      </w:pPr>
      <w:r>
        <w:rPr>
          <w:rFonts w:hint="eastAsia" w:ascii="仿宋" w:hAnsi="仿宋" w:eastAsia="仿宋" w:cs="仿宋"/>
          <w:color w:val="000000" w:themeColor="text1"/>
          <w:sz w:val="24"/>
        </w:rPr>
        <w:t>1.召开“推门听课”活动专项会议，按照教体局的实施方案和活动计划全面部署落实“推门听课”任务。</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rPr>
        <w:t>2.制定本校《“推门听课”活动计划》、《推门听课小组成员信息表》、《教师分工信息表》、《课程表》和《周进度表》。</w:t>
      </w:r>
    </w:p>
    <w:p>
      <w:pPr>
        <w:spacing w:line="560" w:lineRule="exact"/>
        <w:ind w:firstLine="640"/>
        <w:rPr>
          <w:rFonts w:hint="eastAsia" w:ascii="仿宋" w:hAnsi="仿宋" w:eastAsia="仿宋" w:cs="仿宋"/>
          <w:color w:val="000000" w:themeColor="text1"/>
          <w:sz w:val="24"/>
        </w:rPr>
      </w:pPr>
      <w:r>
        <w:rPr>
          <w:rFonts w:hint="eastAsia" w:ascii="仿宋" w:hAnsi="仿宋" w:eastAsia="仿宋" w:cs="仿宋"/>
          <w:color w:val="000000" w:themeColor="text1"/>
          <w:sz w:val="24"/>
        </w:rPr>
        <w:t>3.全体教师加入兰西县教师进修学校网站https://lxjxx.30edu.com.cn/（2023年</w:t>
      </w:r>
      <w:r>
        <w:rPr>
          <w:rFonts w:hint="eastAsia" w:ascii="仿宋" w:hAnsi="仿宋" w:eastAsia="仿宋" w:cs="仿宋"/>
          <w:color w:val="000000" w:themeColor="text1"/>
          <w:sz w:val="24"/>
          <w:lang w:eastAsia="zh-CN"/>
        </w:rPr>
        <w:t>下</w:t>
      </w:r>
      <w:r>
        <w:rPr>
          <w:rFonts w:hint="eastAsia" w:ascii="仿宋" w:hAnsi="仿宋" w:eastAsia="仿宋" w:cs="仿宋"/>
          <w:color w:val="000000" w:themeColor="text1"/>
          <w:sz w:val="24"/>
        </w:rPr>
        <w:t>，本校研培班级），每个教师加入班级后把姓名改成学科+姓名格式。</w:t>
      </w:r>
    </w:p>
    <w:p>
      <w:pPr>
        <w:spacing w:line="560" w:lineRule="exact"/>
        <w:ind w:firstLine="643"/>
        <w:rPr>
          <w:rFonts w:ascii="仿宋" w:hAnsi="仿宋" w:eastAsia="仿宋" w:cs="仿宋"/>
          <w:color w:val="000000" w:themeColor="text1"/>
          <w:sz w:val="24"/>
        </w:rPr>
      </w:pPr>
      <w:r>
        <w:rPr>
          <w:rFonts w:hint="eastAsia" w:ascii="仿宋" w:hAnsi="仿宋" w:eastAsia="仿宋" w:cs="仿宋"/>
          <w:color w:val="000000" w:themeColor="text1"/>
          <w:sz w:val="24"/>
          <w:lang w:val="en-US" w:eastAsia="zh-CN"/>
        </w:rPr>
        <w:t>4.</w:t>
      </w:r>
      <w:r>
        <w:rPr>
          <w:rFonts w:hint="eastAsia" w:ascii="仿宋" w:hAnsi="仿宋" w:eastAsia="仿宋" w:cs="仿宋"/>
          <w:color w:val="000000" w:themeColor="text1"/>
          <w:sz w:val="24"/>
        </w:rPr>
        <w:t>全体专任教师根据本校学情和本学科特点提前撰写出一周的教学设计：</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1</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.基本信息齐全：课题、学科、课时、教者姓名、主备人、授课年班、授课时间、教案类型等。</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2</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.主要项目齐全：教学目标、重点难点、教法学法、教学手段、教学流程、板书设计、课后反思等。</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3</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.教学步骤齐全：复习旧知、导入新课、学习新知、课堂训练、教学小结、布置作业等（提法不用千篇一律）。</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4</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.教学目标准确：总体教学设计符合课程教学目标，能够遵循学生的认知规律，与教材和最新课程标准保持良好的统一性。</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5</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.教法学法灵活：教学方法科学、先进、创新，注重体现启发式教学方法。</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6</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.教学手段恰当：在教学手段上要有创新，融合资源，知识层次循序渐进；让课件具有引导性、模拟性、开放性。</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7</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.内容丰富充实：教学重点突出、点面结合、深浅适度；教学内容丰富充实，信息量大，内容全面，理论联系实际。</w:t>
      </w:r>
    </w:p>
    <w:p>
      <w:pPr>
        <w:spacing w:line="560" w:lineRule="exact"/>
        <w:ind w:firstLine="64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8</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.作业以及小结：作业及思考题设计能体现教学重点，启发学生思维；课后小结精炼，思得、思失、思改，有针对性。</w:t>
      </w:r>
    </w:p>
    <w:p>
      <w:pPr>
        <w:spacing w:line="560" w:lineRule="exact"/>
        <w:ind w:firstLine="480" w:firstLineChars="200"/>
        <w:rPr>
          <w:rFonts w:hint="eastAsia" w:ascii="仿宋" w:hAnsi="仿宋" w:eastAsia="仿宋" w:cs="仿宋"/>
          <w:color w:val="000000" w:themeColor="text1"/>
          <w:sz w:val="24"/>
        </w:rPr>
      </w:pPr>
      <w:r>
        <w:rPr>
          <w:rFonts w:hint="eastAsia" w:ascii="仿宋" w:hAnsi="仿宋" w:eastAsia="仿宋" w:cs="仿宋"/>
          <w:color w:val="000000" w:themeColor="text1"/>
          <w:sz w:val="24"/>
          <w:lang w:val="en-US" w:eastAsia="zh-CN"/>
        </w:rPr>
        <w:t>5.</w:t>
      </w:r>
      <w:r>
        <w:rPr>
          <w:rFonts w:hint="eastAsia" w:ascii="仿宋" w:hAnsi="仿宋" w:eastAsia="仿宋" w:cs="仿宋"/>
          <w:color w:val="000000" w:themeColor="text1"/>
          <w:sz w:val="24"/>
        </w:rPr>
        <w:t>听课点评</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1</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所有教师按照研培组全员参与县级和校级本小组“推门听课”活动并签到。县级活动一次，由县级“推门听课”领导小组和工作小组组织实施；校级活动由本校以学科为单位进行，由本校“推门听课”领导小组和工作小组组织实施。</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2</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lang w:val="en-US" w:eastAsia="zh-CN"/>
        </w:rPr>
        <w:t>.</w:t>
      </w:r>
      <w:r>
        <w:rPr>
          <w:rFonts w:hint="eastAsia" w:ascii="仿宋" w:hAnsi="仿宋" w:eastAsia="仿宋" w:cs="仿宋"/>
          <w:color w:val="000000" w:themeColor="text1"/>
          <w:sz w:val="24"/>
        </w:rPr>
        <w:t>由县“推门听课”工作小组（四个组）在每校听两节课，根据学校课表随机选择一节，学校推荐一节。授课老师不得以任何理由拒绝，也不得临时调换上课教师或上课内容，授课教师要在上课前把本堂课教学设计纸质版交给工作小组。授课教师不要受“推门听课”影响，调整心态，适度减压。虽打破既定的预设，但不影响精彩的生成，力求原生态，但忌花架子。</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3</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.本校研培小组成员要及时到达指定班级进行听课，认真负责，听课时作好记录。(学校要每组至少配备一名中层以上领导随同听课。)</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4</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听课结束后，由县“推门听课”工作小组评价团队，现场对所听的课分别进行综合评价，评价团队由教体局基础教育股领导、教师进修学校专职教研员和基层学校兼职教研员组成，具体评价到每一位出课教师，赞“精点”、略“优点”、重“缺点”、提建议。工作小组课后对授课教师进行综合性评价。评价要以是否有利于新课程理念的落实为依据，要以学生是否掌握新课程标准的三维目标要求为依据，要以课堂教学是否取得实效为依据，并在兰西县“推门听课”活动量化考核评分表中打出相应的分数，作为评优考核的根据。</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5</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.对发现的优秀老师要进行重点培养，对优秀课例要予以总结推广；对发现的不合格课例，要给予指导，对其教师要进行跟踪听课，帮助教师提高课堂教学水平。</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lang w:val="en-US" w:eastAsia="zh-CN"/>
        </w:rPr>
        <w:t>6</w:t>
      </w:r>
      <w:r>
        <w:rPr>
          <w:rFonts w:hint="eastAsia" w:ascii="仿宋" w:hAnsi="仿宋" w:eastAsia="仿宋" w:cs="仿宋"/>
          <w:color w:val="000000" w:themeColor="text1"/>
          <w:sz w:val="24"/>
          <w:lang w:eastAsia="zh-CN"/>
        </w:rPr>
        <w:t>.</w:t>
      </w:r>
      <w:r>
        <w:rPr>
          <w:rFonts w:hint="eastAsia" w:ascii="仿宋" w:hAnsi="仿宋" w:eastAsia="仿宋" w:cs="仿宋"/>
          <w:color w:val="000000" w:themeColor="text1"/>
          <w:sz w:val="24"/>
        </w:rPr>
        <w:t>反思提高</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lang w:val="en-US" w:eastAsia="zh-CN"/>
        </w:rPr>
        <w:t>1.</w:t>
      </w:r>
      <w:r>
        <w:rPr>
          <w:rFonts w:hint="eastAsia" w:ascii="仿宋" w:hAnsi="仿宋" w:eastAsia="仿宋" w:cs="仿宋"/>
          <w:color w:val="000000" w:themeColor="text1"/>
          <w:sz w:val="24"/>
        </w:rPr>
        <w:t>资源共享。学校按学科随时把校级“推门听课”活动的材料上传到教师进修学校网站本班级的共享栏目，便于全县教师资源共享。</w:t>
      </w:r>
    </w:p>
    <w:p>
      <w:pPr>
        <w:numPr>
          <w:ilvl w:val="0"/>
          <w:numId w:val="4"/>
        </w:numPr>
        <w:spacing w:line="560" w:lineRule="exact"/>
        <w:rPr>
          <w:rFonts w:ascii="仿宋" w:hAnsi="仿宋" w:eastAsia="仿宋" w:cs="仿宋"/>
          <w:color w:val="000000" w:themeColor="text1"/>
          <w:sz w:val="24"/>
        </w:rPr>
      </w:pPr>
      <w:r>
        <w:rPr>
          <w:rFonts w:hint="eastAsia" w:ascii="仿宋" w:hAnsi="仿宋" w:eastAsia="仿宋" w:cs="仿宋"/>
          <w:color w:val="000000" w:themeColor="text1"/>
          <w:sz w:val="24"/>
        </w:rPr>
        <w:t>听课签到簿；</w:t>
      </w:r>
    </w:p>
    <w:p>
      <w:pPr>
        <w:numPr>
          <w:ilvl w:val="0"/>
          <w:numId w:val="4"/>
        </w:numPr>
        <w:spacing w:line="560" w:lineRule="exact"/>
        <w:rPr>
          <w:rFonts w:ascii="仿宋" w:hAnsi="仿宋" w:eastAsia="仿宋" w:cs="仿宋"/>
          <w:color w:val="000000" w:themeColor="text1"/>
          <w:sz w:val="24"/>
        </w:rPr>
      </w:pPr>
      <w:bookmarkStart w:id="0" w:name="_GoBack"/>
      <w:bookmarkEnd w:id="0"/>
      <w:r>
        <w:rPr>
          <w:rFonts w:hint="eastAsia" w:ascii="仿宋" w:hAnsi="仿宋" w:eastAsia="仿宋" w:cs="仿宋"/>
          <w:color w:val="000000" w:themeColor="text1"/>
          <w:sz w:val="24"/>
        </w:rPr>
        <w:t>出课教师教案；</w:t>
      </w:r>
    </w:p>
    <w:p>
      <w:pPr>
        <w:numPr>
          <w:ilvl w:val="0"/>
          <w:numId w:val="4"/>
        </w:numPr>
        <w:spacing w:line="560" w:lineRule="exact"/>
        <w:rPr>
          <w:rFonts w:ascii="仿宋" w:hAnsi="仿宋" w:eastAsia="仿宋" w:cs="仿宋"/>
          <w:color w:val="000000" w:themeColor="text1"/>
          <w:sz w:val="24"/>
        </w:rPr>
      </w:pPr>
      <w:r>
        <w:rPr>
          <w:rFonts w:hint="eastAsia" w:ascii="仿宋" w:hAnsi="仿宋" w:eastAsia="仿宋" w:cs="仿宋"/>
          <w:color w:val="000000" w:themeColor="text1"/>
          <w:sz w:val="24"/>
        </w:rPr>
        <w:t>出课照片（三张不同角度）；</w:t>
      </w:r>
    </w:p>
    <w:p>
      <w:pPr>
        <w:numPr>
          <w:ilvl w:val="0"/>
          <w:numId w:val="4"/>
        </w:numPr>
        <w:spacing w:line="560" w:lineRule="exact"/>
        <w:rPr>
          <w:rFonts w:ascii="仿宋" w:hAnsi="仿宋" w:eastAsia="仿宋" w:cs="仿宋"/>
          <w:color w:val="000000" w:themeColor="text1"/>
          <w:sz w:val="24"/>
        </w:rPr>
      </w:pPr>
      <w:r>
        <w:rPr>
          <w:rFonts w:hint="eastAsia" w:ascii="仿宋" w:hAnsi="仿宋" w:eastAsia="仿宋" w:cs="仿宋"/>
          <w:color w:val="000000" w:themeColor="text1"/>
          <w:sz w:val="24"/>
        </w:rPr>
        <w:t>听课教师听课笔记照片（听本课的）；</w:t>
      </w:r>
    </w:p>
    <w:p>
      <w:pPr>
        <w:numPr>
          <w:ilvl w:val="0"/>
          <w:numId w:val="4"/>
        </w:numPr>
        <w:spacing w:line="560" w:lineRule="exact"/>
        <w:rPr>
          <w:rFonts w:ascii="仿宋" w:hAnsi="仿宋" w:eastAsia="仿宋" w:cs="仿宋"/>
          <w:color w:val="000000" w:themeColor="text1"/>
          <w:sz w:val="24"/>
        </w:rPr>
      </w:pPr>
      <w:r>
        <w:rPr>
          <w:rFonts w:hint="eastAsia" w:ascii="仿宋" w:hAnsi="仿宋" w:eastAsia="仿宋" w:cs="仿宋"/>
          <w:color w:val="000000" w:themeColor="text1"/>
          <w:sz w:val="24"/>
        </w:rPr>
        <w:t>评课记录。</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2.创新提升。每位教师在参加了县级和校级的“推门听课”活动后应积极进行教学反思，对教学课前、课中、课后的不足之处做出相应的调整。听课教师听课后要结合自身综合情况完成一次创新型教学设计和课件，进行一次深度教学反思。并将三个材料上传到网站个人中心栏目。</w:t>
      </w:r>
    </w:p>
    <w:p>
      <w:pPr>
        <w:spacing w:line="560" w:lineRule="exact"/>
        <w:ind w:firstLine="482" w:firstLineChars="200"/>
        <w:rPr>
          <w:rFonts w:ascii="仿宋" w:hAnsi="仿宋" w:eastAsia="仿宋" w:cs="仿宋"/>
          <w:b/>
          <w:bCs/>
          <w:color w:val="000000" w:themeColor="text1"/>
          <w:sz w:val="24"/>
        </w:rPr>
      </w:pPr>
      <w:r>
        <w:rPr>
          <w:rFonts w:hint="eastAsia" w:ascii="仿宋" w:hAnsi="仿宋" w:eastAsia="仿宋" w:cs="仿宋"/>
          <w:b/>
          <w:bCs/>
          <w:color w:val="000000" w:themeColor="text1"/>
          <w:sz w:val="24"/>
        </w:rPr>
        <w:t>五、高度重视</w:t>
      </w:r>
    </w:p>
    <w:p>
      <w:pPr>
        <w:spacing w:line="560" w:lineRule="exact"/>
        <w:ind w:firstLine="480" w:firstLineChars="200"/>
        <w:rPr>
          <w:rFonts w:hint="eastAsia" w:ascii="仿宋" w:hAnsi="仿宋" w:eastAsia="仿宋" w:cs="仿宋"/>
          <w:color w:val="000000" w:themeColor="text1"/>
          <w:sz w:val="24"/>
          <w:lang w:eastAsia="zh-CN"/>
        </w:rPr>
      </w:pPr>
      <w:r>
        <w:rPr>
          <w:rFonts w:hint="eastAsia" w:ascii="仿宋" w:hAnsi="仿宋" w:eastAsia="仿宋" w:cs="仿宋"/>
          <w:color w:val="000000" w:themeColor="text1"/>
          <w:sz w:val="24"/>
          <w:lang w:eastAsia="zh-CN"/>
        </w:rPr>
        <w:t>（一）成立领导小组</w:t>
      </w:r>
    </w:p>
    <w:p>
      <w:pPr>
        <w:spacing w:line="560" w:lineRule="exact"/>
        <w:ind w:firstLine="480" w:firstLineChars="200"/>
        <w:rPr>
          <w:rFonts w:hint="eastAsia" w:ascii="仿宋" w:hAnsi="仿宋" w:eastAsia="仿宋" w:cs="仿宋"/>
          <w:color w:val="000000" w:themeColor="text1"/>
          <w:sz w:val="24"/>
          <w:lang w:eastAsia="zh-CN"/>
        </w:rPr>
      </w:pPr>
      <w:r>
        <w:rPr>
          <w:rFonts w:hint="eastAsia" w:ascii="仿宋" w:hAnsi="仿宋" w:eastAsia="仿宋" w:cs="仿宋"/>
          <w:color w:val="000000" w:themeColor="text1"/>
          <w:sz w:val="24"/>
          <w:lang w:eastAsia="zh-CN"/>
        </w:rPr>
        <w:t>组</w:t>
      </w:r>
      <w:r>
        <w:rPr>
          <w:rFonts w:hint="eastAsia" w:ascii="仿宋" w:hAnsi="仿宋" w:eastAsia="仿宋" w:cs="仿宋"/>
          <w:color w:val="000000" w:themeColor="text1"/>
          <w:sz w:val="24"/>
          <w:lang w:val="en-US" w:eastAsia="zh-CN"/>
        </w:rPr>
        <w:t xml:space="preserve">  </w:t>
      </w:r>
      <w:r>
        <w:rPr>
          <w:rFonts w:hint="eastAsia" w:ascii="仿宋" w:hAnsi="仿宋" w:eastAsia="仿宋" w:cs="仿宋"/>
          <w:color w:val="000000" w:themeColor="text1"/>
          <w:sz w:val="24"/>
          <w:lang w:eastAsia="zh-CN"/>
        </w:rPr>
        <w:t>长：龙得海</w:t>
      </w:r>
    </w:p>
    <w:p>
      <w:pPr>
        <w:spacing w:line="560" w:lineRule="exact"/>
        <w:ind w:firstLine="480" w:firstLineChars="200"/>
        <w:rPr>
          <w:rFonts w:hint="eastAsia" w:ascii="仿宋" w:hAnsi="仿宋" w:eastAsia="仿宋" w:cs="仿宋"/>
          <w:color w:val="000000" w:themeColor="text1"/>
          <w:sz w:val="24"/>
          <w:lang w:val="en-US" w:eastAsia="zh-CN"/>
        </w:rPr>
      </w:pPr>
      <w:r>
        <w:rPr>
          <w:rFonts w:hint="eastAsia" w:ascii="仿宋" w:hAnsi="仿宋" w:eastAsia="仿宋" w:cs="仿宋"/>
          <w:color w:val="000000" w:themeColor="text1"/>
          <w:sz w:val="24"/>
          <w:lang w:eastAsia="zh-CN"/>
        </w:rPr>
        <w:t>副组长</w:t>
      </w:r>
      <w:r>
        <w:rPr>
          <w:rFonts w:hint="eastAsia" w:ascii="仿宋" w:hAnsi="仿宋" w:eastAsia="仿宋" w:cs="仿宋"/>
          <w:color w:val="000000" w:themeColor="text1"/>
          <w:sz w:val="24"/>
          <w:lang w:val="en-US" w:eastAsia="zh-CN"/>
        </w:rPr>
        <w:t>; 杨 波</w:t>
      </w:r>
    </w:p>
    <w:p>
      <w:pPr>
        <w:spacing w:line="560" w:lineRule="exact"/>
        <w:ind w:firstLine="480" w:firstLineChars="200"/>
        <w:rPr>
          <w:rFonts w:hint="default" w:ascii="仿宋" w:hAnsi="仿宋" w:eastAsia="仿宋" w:cs="仿宋"/>
          <w:color w:val="000000" w:themeColor="text1"/>
          <w:sz w:val="24"/>
          <w:lang w:val="en-US" w:eastAsia="zh-CN"/>
        </w:rPr>
      </w:pPr>
      <w:r>
        <w:rPr>
          <w:rFonts w:hint="eastAsia" w:ascii="仿宋" w:hAnsi="仿宋" w:eastAsia="仿宋" w:cs="仿宋"/>
          <w:color w:val="000000" w:themeColor="text1"/>
          <w:sz w:val="24"/>
          <w:lang w:val="en-US" w:eastAsia="zh-CN"/>
        </w:rPr>
        <w:t xml:space="preserve">成  员：夏建军  马书辉  王东波  魏雪丽   肖鸿宇  刘青海  孙  瑞 </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w:t>
      </w:r>
      <w:r>
        <w:rPr>
          <w:rFonts w:hint="eastAsia" w:ascii="仿宋" w:hAnsi="仿宋" w:eastAsia="仿宋" w:cs="仿宋"/>
          <w:color w:val="000000" w:themeColor="text1"/>
          <w:sz w:val="24"/>
          <w:lang w:eastAsia="zh-CN"/>
        </w:rPr>
        <w:t>二</w:t>
      </w:r>
      <w:r>
        <w:rPr>
          <w:rFonts w:hint="eastAsia" w:ascii="仿宋" w:hAnsi="仿宋" w:eastAsia="仿宋" w:cs="仿宋"/>
          <w:color w:val="000000" w:themeColor="text1"/>
          <w:sz w:val="24"/>
        </w:rPr>
        <w:t>）领导重视，加强宣传。开展“推门听课”活动，校领导要亲自抓好活动的宣传、动员和组织实施工作，切实使每个教师在思想上、行动上将提高课堂教学有效性作为提高教育教学质量的突破口。 　　</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w:t>
      </w:r>
      <w:r>
        <w:rPr>
          <w:rFonts w:hint="eastAsia" w:ascii="仿宋" w:hAnsi="仿宋" w:eastAsia="仿宋" w:cs="仿宋"/>
          <w:color w:val="000000" w:themeColor="text1"/>
          <w:sz w:val="24"/>
          <w:lang w:eastAsia="zh-CN"/>
        </w:rPr>
        <w:t>三</w:t>
      </w:r>
      <w:r>
        <w:rPr>
          <w:rFonts w:hint="eastAsia" w:ascii="仿宋" w:hAnsi="仿宋" w:eastAsia="仿宋" w:cs="仿宋"/>
          <w:color w:val="000000" w:themeColor="text1"/>
          <w:sz w:val="24"/>
        </w:rPr>
        <w:t>）认真组织，积极准备。教体局层面的“推门听课”活动是在不提前通知的情况下，对学校教学工作常态进行检查的一种形式，活动范围覆盖全县中、小学校。我校要认真组织和准备，遵循教育规律和教学计划，不干扰正常的教学秩序，要以学校教学管理的常态来准备“推门听课”的各项工作。</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w:t>
      </w:r>
      <w:r>
        <w:rPr>
          <w:rFonts w:hint="eastAsia" w:ascii="仿宋" w:hAnsi="仿宋" w:eastAsia="仿宋" w:cs="仿宋"/>
          <w:color w:val="000000" w:themeColor="text1"/>
          <w:sz w:val="24"/>
          <w:lang w:eastAsia="zh-CN"/>
        </w:rPr>
        <w:t>四</w:t>
      </w:r>
      <w:r>
        <w:rPr>
          <w:rFonts w:hint="eastAsia" w:ascii="仿宋" w:hAnsi="仿宋" w:eastAsia="仿宋" w:cs="仿宋"/>
          <w:color w:val="000000" w:themeColor="text1"/>
          <w:sz w:val="24"/>
        </w:rPr>
        <w:t xml:space="preserve">）立足创新，自我提高。“推门听课”活动是以提高课堂教学有效性为动机。通过听课、评课与研讨、评价意见运用等方式，实现互学、互促，造就一支热爱教育、业务精良的专业化教师队伍，并促使一批骨干教师脱颖而出。 </w:t>
      </w:r>
    </w:p>
    <w:p>
      <w:pPr>
        <w:spacing w:line="560" w:lineRule="exact"/>
        <w:ind w:firstLine="480" w:firstLineChars="200"/>
        <w:rPr>
          <w:rFonts w:ascii="仿宋" w:hAnsi="仿宋" w:eastAsia="仿宋" w:cs="仿宋"/>
          <w:color w:val="000000" w:themeColor="text1"/>
          <w:sz w:val="24"/>
        </w:rPr>
      </w:pPr>
      <w:r>
        <w:rPr>
          <w:rFonts w:hint="eastAsia" w:ascii="仿宋" w:hAnsi="仿宋" w:eastAsia="仿宋" w:cs="仿宋"/>
          <w:color w:val="000000" w:themeColor="text1"/>
          <w:sz w:val="24"/>
        </w:rPr>
        <w:t>（</w:t>
      </w:r>
      <w:r>
        <w:rPr>
          <w:rFonts w:hint="eastAsia" w:ascii="仿宋" w:hAnsi="仿宋" w:eastAsia="仿宋" w:cs="仿宋"/>
          <w:color w:val="000000" w:themeColor="text1"/>
          <w:sz w:val="24"/>
          <w:lang w:eastAsia="zh-CN"/>
        </w:rPr>
        <w:t>五</w:t>
      </w:r>
      <w:r>
        <w:rPr>
          <w:rFonts w:hint="eastAsia" w:ascii="仿宋" w:hAnsi="仿宋" w:eastAsia="仿宋" w:cs="仿宋"/>
          <w:color w:val="000000" w:themeColor="text1"/>
          <w:sz w:val="24"/>
        </w:rPr>
        <w:t>）强化管理，去劣取精。推门听课接触的是教师的常规课，能很好的发现教师在平常教学中的优点与教学中存在的问题与不足，及时推广与改进，能更好的为我们的教研提供更有价值的研修素材。</w:t>
      </w:r>
    </w:p>
    <w:p>
      <w:pPr>
        <w:spacing w:line="560" w:lineRule="exact"/>
        <w:ind w:firstLine="480" w:firstLineChars="200"/>
        <w:rPr>
          <w:rFonts w:ascii="仿宋" w:hAnsi="仿宋" w:eastAsia="仿宋" w:cs="仿宋"/>
          <w:color w:val="000000" w:themeColor="text1"/>
          <w:sz w:val="24"/>
        </w:rPr>
      </w:pPr>
    </w:p>
    <w:p>
      <w:pPr>
        <w:spacing w:line="560" w:lineRule="exact"/>
        <w:ind w:firstLine="480" w:firstLineChars="200"/>
        <w:rPr>
          <w:rFonts w:ascii="仿宋" w:hAnsi="仿宋" w:eastAsia="仿宋" w:cs="仿宋"/>
          <w:color w:val="000000" w:themeColor="text1"/>
          <w:sz w:val="24"/>
        </w:rPr>
      </w:pPr>
    </w:p>
    <w:p>
      <w:pPr>
        <w:spacing w:line="560" w:lineRule="exact"/>
        <w:ind w:right="480" w:firstLine="482" w:firstLineChars="200"/>
        <w:jc w:val="right"/>
        <w:rPr>
          <w:rFonts w:ascii="仿宋" w:hAnsi="仿宋" w:eastAsia="仿宋" w:cs="仿宋"/>
          <w:b/>
          <w:bCs/>
          <w:color w:val="000000" w:themeColor="text1"/>
          <w:sz w:val="24"/>
        </w:rPr>
      </w:pPr>
    </w:p>
    <w:p>
      <w:pPr>
        <w:spacing w:line="560" w:lineRule="exact"/>
        <w:ind w:firstLine="482" w:firstLineChars="200"/>
        <w:jc w:val="right"/>
        <w:rPr>
          <w:rFonts w:ascii="仿宋" w:hAnsi="仿宋" w:eastAsia="仿宋" w:cs="仿宋"/>
          <w:b/>
          <w:bCs/>
          <w:color w:val="000000" w:themeColor="text1"/>
          <w:sz w:val="24"/>
        </w:rPr>
      </w:pPr>
      <w:r>
        <w:rPr>
          <w:rFonts w:hint="eastAsia" w:ascii="仿宋" w:hAnsi="仿宋" w:eastAsia="仿宋" w:cs="仿宋"/>
          <w:b/>
          <w:bCs/>
          <w:color w:val="000000" w:themeColor="text1"/>
          <w:sz w:val="24"/>
        </w:rPr>
        <w:t>2023年</w:t>
      </w:r>
      <w:r>
        <w:rPr>
          <w:rFonts w:hint="eastAsia" w:ascii="仿宋" w:hAnsi="仿宋" w:eastAsia="仿宋" w:cs="仿宋"/>
          <w:b/>
          <w:bCs/>
          <w:color w:val="000000" w:themeColor="text1"/>
          <w:sz w:val="24"/>
          <w:lang w:val="en-US" w:eastAsia="zh-CN"/>
        </w:rPr>
        <w:t>9</w:t>
      </w:r>
      <w:r>
        <w:rPr>
          <w:rFonts w:hint="eastAsia" w:ascii="仿宋" w:hAnsi="仿宋" w:eastAsia="仿宋" w:cs="仿宋"/>
          <w:b/>
          <w:bCs/>
          <w:color w:val="000000" w:themeColor="text1"/>
          <w:sz w:val="24"/>
        </w:rPr>
        <w:t>月</w:t>
      </w:r>
      <w:r>
        <w:rPr>
          <w:rFonts w:hint="eastAsia" w:ascii="仿宋" w:hAnsi="仿宋" w:eastAsia="仿宋" w:cs="仿宋"/>
          <w:b/>
          <w:bCs/>
          <w:color w:val="000000" w:themeColor="text1"/>
          <w:sz w:val="24"/>
          <w:lang w:val="en-US" w:eastAsia="zh-CN"/>
        </w:rPr>
        <w:t>24</w:t>
      </w:r>
      <w:r>
        <w:rPr>
          <w:rFonts w:hint="eastAsia" w:ascii="仿宋" w:hAnsi="仿宋" w:eastAsia="仿宋" w:cs="仿宋"/>
          <w:b/>
          <w:bCs/>
          <w:color w:val="000000" w:themeColor="text1"/>
          <w:sz w:val="24"/>
        </w:rPr>
        <w:t>日</w:t>
      </w: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hakuyoxingshu7000"/>
    <w:panose1 w:val="00000000000000000000"/>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6</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F1817"/>
    <w:multiLevelType w:val="singleLevel"/>
    <w:tmpl w:val="849F1817"/>
    <w:lvl w:ilvl="0" w:tentative="0">
      <w:start w:val="1"/>
      <w:numFmt w:val="decimal"/>
      <w:suff w:val="nothing"/>
      <w:lvlText w:val="（%1）"/>
      <w:lvlJc w:val="left"/>
      <w:pPr>
        <w:ind w:left="640" w:firstLine="0"/>
      </w:pPr>
    </w:lvl>
  </w:abstractNum>
  <w:abstractNum w:abstractNumId="1">
    <w:nsid w:val="21794442"/>
    <w:multiLevelType w:val="multilevel"/>
    <w:tmpl w:val="21794442"/>
    <w:lvl w:ilvl="0" w:tentative="0">
      <w:start w:val="2"/>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371C47C5"/>
    <w:multiLevelType w:val="singleLevel"/>
    <w:tmpl w:val="371C47C5"/>
    <w:lvl w:ilvl="0" w:tentative="0">
      <w:start w:val="2"/>
      <w:numFmt w:val="chineseCounting"/>
      <w:suff w:val="nothing"/>
      <w:lvlText w:val="%1、"/>
      <w:lvlJc w:val="left"/>
      <w:rPr>
        <w:rFonts w:hint="eastAsia"/>
      </w:rPr>
    </w:lvl>
  </w:abstractNum>
  <w:abstractNum w:abstractNumId="3">
    <w:nsid w:val="454113F9"/>
    <w:multiLevelType w:val="multilevel"/>
    <w:tmpl w:val="454113F9"/>
    <w:lvl w:ilvl="0" w:tentative="0">
      <w:start w:val="2"/>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dlMWJlNDllNDRjM2YwYTNiNjNhZDBlYjllNjM5ZjYifQ=="/>
  </w:docVars>
  <w:rsids>
    <w:rsidRoot w:val="7E817101"/>
    <w:rsid w:val="00065539"/>
    <w:rsid w:val="001252A1"/>
    <w:rsid w:val="00154085"/>
    <w:rsid w:val="001B7475"/>
    <w:rsid w:val="002C7E32"/>
    <w:rsid w:val="003041CF"/>
    <w:rsid w:val="003B0047"/>
    <w:rsid w:val="005F65A2"/>
    <w:rsid w:val="00663CF1"/>
    <w:rsid w:val="006B2CF6"/>
    <w:rsid w:val="00924E6E"/>
    <w:rsid w:val="009B2625"/>
    <w:rsid w:val="00C27CDD"/>
    <w:rsid w:val="00D21BA8"/>
    <w:rsid w:val="00D33415"/>
    <w:rsid w:val="00D54BF9"/>
    <w:rsid w:val="00DE2C4D"/>
    <w:rsid w:val="00E009F6"/>
    <w:rsid w:val="00E32D5A"/>
    <w:rsid w:val="00E63D87"/>
    <w:rsid w:val="0183453D"/>
    <w:rsid w:val="064C0FFA"/>
    <w:rsid w:val="0766035D"/>
    <w:rsid w:val="08420836"/>
    <w:rsid w:val="0EC341CA"/>
    <w:rsid w:val="10352EA6"/>
    <w:rsid w:val="10DB1EB9"/>
    <w:rsid w:val="11F87D0D"/>
    <w:rsid w:val="13272F7A"/>
    <w:rsid w:val="1340403C"/>
    <w:rsid w:val="13482EF0"/>
    <w:rsid w:val="16D80D7A"/>
    <w:rsid w:val="17C63C16"/>
    <w:rsid w:val="181A30AD"/>
    <w:rsid w:val="1C640D9B"/>
    <w:rsid w:val="1CEC1E07"/>
    <w:rsid w:val="205962A4"/>
    <w:rsid w:val="246F211E"/>
    <w:rsid w:val="25292B82"/>
    <w:rsid w:val="25B368EF"/>
    <w:rsid w:val="28933E0C"/>
    <w:rsid w:val="2A021BF3"/>
    <w:rsid w:val="2A41096D"/>
    <w:rsid w:val="2BD54DE4"/>
    <w:rsid w:val="32A954CC"/>
    <w:rsid w:val="363C648D"/>
    <w:rsid w:val="3DE6624A"/>
    <w:rsid w:val="3FA963EA"/>
    <w:rsid w:val="46FF1406"/>
    <w:rsid w:val="48135C87"/>
    <w:rsid w:val="489B5295"/>
    <w:rsid w:val="4D243AAB"/>
    <w:rsid w:val="4D322BAA"/>
    <w:rsid w:val="4F5148FF"/>
    <w:rsid w:val="50B104EE"/>
    <w:rsid w:val="54D51B2F"/>
    <w:rsid w:val="5559450E"/>
    <w:rsid w:val="58B32187"/>
    <w:rsid w:val="5D914848"/>
    <w:rsid w:val="668D4017"/>
    <w:rsid w:val="67656D42"/>
    <w:rsid w:val="677A72E3"/>
    <w:rsid w:val="696F3EA8"/>
    <w:rsid w:val="6A546B4B"/>
    <w:rsid w:val="6AC62455"/>
    <w:rsid w:val="6B3F5274"/>
    <w:rsid w:val="6BE26BB3"/>
    <w:rsid w:val="6DC35D6E"/>
    <w:rsid w:val="6DE07122"/>
    <w:rsid w:val="6E6E0BD2"/>
    <w:rsid w:val="70F17572"/>
    <w:rsid w:val="7304315B"/>
    <w:rsid w:val="743C1E85"/>
    <w:rsid w:val="7BD41085"/>
    <w:rsid w:val="7DB74E7F"/>
    <w:rsid w:val="7DCB56F9"/>
    <w:rsid w:val="7E817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3507</Words>
  <Characters>3620</Characters>
  <Lines>26</Lines>
  <Paragraphs>7</Paragraphs>
  <TotalTime>44</TotalTime>
  <ScaleCrop>false</ScaleCrop>
  <LinksUpToDate>false</LinksUpToDate>
  <CharactersWithSpaces>3655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2023-02-11T06:41:00Z</dcterms:created>
  <dc:creator>ACER勋勋爸</dc:creator>
  <cp:lastModifiedBy>海水扬其波</cp:lastModifiedBy>
  <cp:lastPrinted>2023-02-14T03:04:00Z</cp:lastPrinted>
  <dcterms:modified xsi:type="dcterms:W3CDTF">2023-09-24T03:39:51Z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D9670673DEEC4F38B46ADBE836333C70</vt:lpwstr>
  </property>
</Properties>
</file>