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700" w:lineRule="exact"/>
        <w:jc w:val="center"/>
        <w:rPr>
          <w:rFonts w:ascii="黑体" w:hAnsi="黑体" w:eastAsia="黑体" w:cs="仿宋"/>
          <w:color w:val="000000" w:themeColor="text1"/>
          <w:sz w:val="44"/>
          <w:szCs w:val="44"/>
        </w:rPr>
      </w:pPr>
      <w:r>
        <w:rPr>
          <w:rFonts w:hint="eastAsia" w:ascii="黑体" w:hAnsi="黑体" w:eastAsia="黑体" w:cs="仿宋"/>
          <w:color w:val="000000" w:themeColor="text1"/>
          <w:sz w:val="44"/>
          <w:szCs w:val="44"/>
          <w:lang w:val="en-US" w:eastAsia="zh-CN"/>
        </w:rPr>
        <w:t>兰西三中</w:t>
      </w:r>
      <w:r>
        <w:rPr>
          <w:rFonts w:hint="eastAsia" w:ascii="黑体" w:hAnsi="黑体" w:eastAsia="黑体" w:cs="仿宋"/>
          <w:color w:val="000000" w:themeColor="text1"/>
          <w:sz w:val="44"/>
          <w:szCs w:val="44"/>
        </w:rPr>
        <w:t>“推门听课”校本活动计划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深入贯彻落实省、市教育工作会议精神，结合《兰西县2023-2024学年度上学期教师教学研究方案》要求,为全面提高教师能力水平和教学质量，建设高质量教师队伍，促进教育优质均衡发展，特制定本校“推门听课”校本活动计划如下：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一、“推门听课”工作领导小组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组  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王文奎</w:t>
      </w:r>
    </w:p>
    <w:p>
      <w:pPr>
        <w:spacing w:line="54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副组长：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吴维凤  刘志群 刘宇峰</w:t>
      </w:r>
    </w:p>
    <w:p>
      <w:pPr>
        <w:spacing w:line="54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成  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逯海燕  郭宇东 刚旭艳  张国兴 徐律行 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具体要求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1.不打招呼。为了解学校和教师日常教学中最真实、最直接的情况，以获得学校教学工作全面、客观、真实的情况，采取不打招呼直接推门听课。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2.任课教师全员参与。所有教师提前备好一周课，根据课表做好推门听课准备。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3.合理使用信息技术手段辅助课堂教学。课堂教学中新课标精神要在教学内容、教学方法、教学手段等方面中体现。多媒体的选择和使用要为落实新课标服务，为促进学生的发展服务，为提高课堂教学的有效性服务。 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4.全体任课教师要严格遵守听课制度，认真听课，并按照评课标准对出课教师进行评分，不能打人情分，评课结束后把评分表上交到教导处。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5.校长、副校长和中层领导随时深入课堂，分管教学副校长、主任每学期听课不少于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节，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其他领导听评课每学期不少于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节，专任教师听课每学期不少于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节。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6.授课教师不得以任何理由拒绝听课，也不得随意调换授课内容，改变教学进度。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7.做好材料收集整理。每次听课后把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听课签到簿；出课教师教案；出课照片（三张不同角度）；听课教师听课笔记照片（听本课的）；评课记录整理归档。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三、反思提高。听课过程中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发现教师在平常教学中的优点与教学中存在的问题与不足，及时推广与改进，以便更好的为我们的教学活动提供更有价值的研修素材。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spacing w:beforeLines="50" w:afterLines="50" w:line="700" w:lineRule="exact"/>
        <w:jc w:val="center"/>
        <w:rPr>
          <w:rFonts w:asciiTheme="minorEastAsia" w:hAnsiTheme="minorEastAsia" w:cstheme="minorEastAsia"/>
          <w:color w:val="000000" w:themeColor="text1"/>
          <w:sz w:val="44"/>
          <w:szCs w:val="44"/>
        </w:rPr>
      </w:pPr>
    </w:p>
    <w:p>
      <w:pPr>
        <w:rPr>
          <w:rFonts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g5OGNiYjMwZTdlODY4MmIwYjNkMTc2ZTJjODIifQ=="/>
  </w:docVars>
  <w:rsids>
    <w:rsidRoot w:val="2C04135C"/>
    <w:rsid w:val="005445D0"/>
    <w:rsid w:val="00872A29"/>
    <w:rsid w:val="00F0000B"/>
    <w:rsid w:val="03D13805"/>
    <w:rsid w:val="27966740"/>
    <w:rsid w:val="2C04135C"/>
    <w:rsid w:val="37E84929"/>
    <w:rsid w:val="3D7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3</TotalTime>
  <ScaleCrop>false</ScaleCrop>
  <LinksUpToDate>false</LinksUpToDate>
  <CharactersWithSpaces>707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2023-02-23T07:06:00Z</dcterms:created>
  <dc:creator>Administrator</dc:creator>
  <cp:lastModifiedBy>徐</cp:lastModifiedBy>
  <dcterms:modified xsi:type="dcterms:W3CDTF">2023-12-21T00:06:20Z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FC2E08BB3D0C48BFAE78B37EDECE3CA1_13</vt:lpwstr>
  </property>
</Properties>
</file>