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星火乡幼儿园2023-2024学年度上学期教师培训工作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考核标准</w:t>
      </w:r>
    </w:p>
    <w:tbl>
      <w:tblPr>
        <w:tblStyle w:val="4"/>
        <w:tblW w:w="9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870"/>
        <w:gridCol w:w="840"/>
        <w:gridCol w:w="5191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考核对象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eastAsia="zh-CN"/>
              </w:rPr>
              <w:t>分值</w:t>
            </w:r>
          </w:p>
        </w:tc>
        <w:tc>
          <w:tcPr>
            <w:tcW w:w="51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</w:rPr>
              <w:t>考核内容、要求及标准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76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校本考核</w:t>
            </w:r>
          </w:p>
          <w:p>
            <w:pPr>
              <w:ind w:firstLine="240" w:firstLineChars="100"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一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讲座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519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9月份主题：提升校园长课程教学领导力；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教师提交心得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76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听评课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519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10月份主题：提升学科教师的现场赛课和教学述评能力；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听课材料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6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课件制作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519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11月份主题：提升领导及教师信息技术应用能力；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76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班级建设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519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12月份主题：提升班主任带班能力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班级建设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校本考核二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全学期参训情况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51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各项材料按时上报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MTI3MjE2MWQ4MjliOWZlZDM2NzZiYmM0NDg4NzUifQ=="/>
  </w:docVars>
  <w:rsids>
    <w:rsidRoot w:val="02FF76B8"/>
    <w:rsid w:val="02FF76B8"/>
    <w:rsid w:val="0D6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2023-12-21T02:05:00Z</dcterms:created>
  <dc:creator>星星</dc:creator>
  <cp:lastModifiedBy>九</cp:lastModifiedBy>
  <dcterms:modified xsi:type="dcterms:W3CDTF">2023-12-21T11:23:52Z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93311756EC6D4B7886EBDD7021816D2A_11</vt:lpwstr>
  </property>
</Properties>
</file>