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D75E0" w14:textId="77777777" w:rsidR="00422F62" w:rsidRDefault="00000000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兰西县2023-2024学年度上学期教师培训方案</w:t>
      </w:r>
    </w:p>
    <w:p w14:paraId="5F4FB092" w14:textId="77777777" w:rsidR="00422F62" w:rsidRDefault="00422F62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0F35B29A" w14:textId="77777777" w:rsidR="00422F62" w:rsidRDefault="00000000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按照《兰西县2023-2024学年度上学期教师培训方案》要求，结合我校实际，特制定本学期兰西县教师培训方案。</w:t>
      </w:r>
    </w:p>
    <w:p w14:paraId="1A11698E" w14:textId="77777777" w:rsidR="00422F62" w:rsidRDefault="00000000">
      <w:pPr>
        <w:spacing w:line="54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一、指导思想</w:t>
      </w:r>
    </w:p>
    <w:p w14:paraId="290B3B7D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以习近平新时代中国特色社会主义思想为指导，深入贯彻落实党的二十大精神，围绕培养造就高素质专业化教师队伍的战略目标，本着“以培促学、以培促研、以培促效”的原则，以提高教师师德素养和综合能力素质为核心，以教育改革和教师专业发展实际需求为导向，以解决中小学、幼儿园教育教学实践中存在的突出问题为突破口，切实改进教师的教育教学行为，推动教师成为终身学习者，推进学校成为学习型组织，整体提升教师队伍质量，促进县域教育教学质量大幅度提高。</w:t>
      </w:r>
    </w:p>
    <w:p w14:paraId="2EF5E827" w14:textId="77777777" w:rsidR="00422F62" w:rsidRDefault="00000000">
      <w:pPr>
        <w:spacing w:line="540" w:lineRule="exact"/>
        <w:ind w:firstLineChars="196" w:firstLine="630"/>
        <w:rPr>
          <w:rFonts w:ascii="仿宋" w:eastAsia="仿宋" w:hAnsi="仿宋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二、培训目标</w:t>
      </w:r>
    </w:p>
    <w:p w14:paraId="2AD7ED6C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通过培训，增强专业发展意识和自我发展能力，转变教育思想和教育理念，努力打造一支“师风端正、师德高尚、师魂纯洁、师能突出、师艺超群”的教师队伍。</w:t>
      </w:r>
    </w:p>
    <w:p w14:paraId="38BC0620" w14:textId="77777777" w:rsidR="00422F62" w:rsidRDefault="00000000">
      <w:pPr>
        <w:spacing w:line="540" w:lineRule="exact"/>
        <w:ind w:firstLineChars="200" w:firstLine="643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三、培训方式</w:t>
      </w:r>
    </w:p>
    <w:p w14:paraId="2043D4D1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集中培训与网络研修相结合，指导交流与任务驱动相结合，实践反思与提升素质相结合，信技应用与课堂教学相结合，成果展评与表彰奖励相结合，多元考评与综合认定相结合。</w:t>
      </w:r>
    </w:p>
    <w:p w14:paraId="65480B93" w14:textId="77777777" w:rsidR="00422F62" w:rsidRDefault="00000000">
      <w:pPr>
        <w:spacing w:line="540" w:lineRule="exact"/>
        <w:ind w:firstLineChars="200" w:firstLine="643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四、培训对象</w:t>
      </w:r>
    </w:p>
    <w:p w14:paraId="17F0E258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全体教师。</w:t>
      </w:r>
    </w:p>
    <w:p w14:paraId="0F27F894" w14:textId="77777777" w:rsidR="00422F62" w:rsidRDefault="00000000">
      <w:pPr>
        <w:spacing w:line="540" w:lineRule="exact"/>
        <w:ind w:firstLineChars="200" w:firstLine="643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五、培训内容</w:t>
      </w:r>
    </w:p>
    <w:p w14:paraId="0B77F87F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1.集中培训：本学期组织教师全员集中培训和新教师集中培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训。</w:t>
      </w:r>
    </w:p>
    <w:p w14:paraId="1484D27E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（1）培训主题</w:t>
      </w:r>
    </w:p>
    <w:p w14:paraId="468BE1A6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强化职业道德修养 提升教师能力素质（全员培训）</w:t>
      </w:r>
    </w:p>
    <w:p w14:paraId="7F5C67C8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立足岗位责任担当 做好职业生涯规划（新教师培训）</w:t>
      </w:r>
    </w:p>
    <w:p w14:paraId="170652A1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（2）培训方法</w:t>
      </w:r>
    </w:p>
    <w:p w14:paraId="689C9E69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聘请域外专家采取讲座、互动、评析等相结合的方式进行集中研修。</w:t>
      </w:r>
    </w:p>
    <w:p w14:paraId="5B761DA0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（3）培训时间</w:t>
      </w:r>
    </w:p>
    <w:p w14:paraId="5D5B6A26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2023年9月16日、17日。16日全县中小学幼儿园领导骨干教师集中培训，17日是新教师集中培训。</w:t>
      </w:r>
    </w:p>
    <w:p w14:paraId="17042AA5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（4）培训地点</w:t>
      </w:r>
    </w:p>
    <w:p w14:paraId="15E4B291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兰西县第一中学报告厅</w:t>
      </w:r>
    </w:p>
    <w:p w14:paraId="01A3281E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（5）参训人员</w:t>
      </w:r>
    </w:p>
    <w:p w14:paraId="6B46A64B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全县各中小学、幼儿园、特殊教育学校、青少年活动中心中层以上领导及骨干教师，领导集中参训后对其他未参训教师进行二次培训。</w:t>
      </w:r>
    </w:p>
    <w:p w14:paraId="10666936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兰西县2021、2022、2023年特岗教师、县委书记进校园工程项目、定向招聘及公费师范生新入职教师。</w:t>
      </w:r>
    </w:p>
    <w:p w14:paraId="43DEF317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2.线上研修：全县教师加入教师进修学校网站网络班级进行学习。</w:t>
      </w:r>
    </w:p>
    <w:p w14:paraId="5B209537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借助兰西县教师进修学校网站的“师校视频”栏目展示高质量网络课程，让一线教师聆听高水平专家的专题培训，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引领和促进教师的专业发展，</w:t>
      </w:r>
      <w:r>
        <w:rPr>
          <w:rFonts w:ascii="仿宋" w:eastAsia="仿宋" w:hAnsi="仿宋" w:cs="仿宋" w:hint="eastAsia"/>
          <w:sz w:val="32"/>
          <w:szCs w:val="32"/>
        </w:rPr>
        <w:t>通过观摩学习，转变教师的教育观念；通过观摩学习，提升教师的教学水平；通过观摩学习，提高教师的信技能力；通过观摩学习，提高教师的能力素质。</w:t>
      </w:r>
    </w:p>
    <w:p w14:paraId="0C095359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（1）10月份课程：指向学科核心素养的信息技术深度融合路径</w:t>
      </w:r>
    </w:p>
    <w:p w14:paraId="5CCF342E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（2）11月份课程：深化教育评价改革 引领基础教育高质量发展</w:t>
      </w:r>
    </w:p>
    <w:p w14:paraId="1411A10E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（3）12月份课程：礼赞最美奋斗者</w:t>
      </w:r>
    </w:p>
    <w:p w14:paraId="035C4F7C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3.借助全国中小学智慧教育平台提升素质</w:t>
      </w:r>
    </w:p>
    <w:p w14:paraId="076200C5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智慧平台为教师提供了全面、系统的智慧教育解决方案，为教师、学生和家长提供了便捷的学习和教育服务。平台的使用可以显著提高教育资源的利用效率，将全国各地优质的教育资源汇集在一起，供学生和教师共同分享，打破了地域限制。平台的智能化特性可以有效地提升教育教学质量。通过自动化评估系统和个性化学习推荐功能，可以更好地满足教师的个性化需求，提高学生学习的积极性和主动性。此外，平台还提供了丰富的教育数据和分析报告，有助于学校和教师更好地了解学生的学习情况和需求，从而更好地制定教学计划和策略。平台丰富的资源包括专题教育资源、课程教学资源和教改实践经验，设置的板块有：德育、课程教学、体育、美育、劳动教育、课后服务、教师研修、家庭教育、教改经验、教材等多种板块。所以教师一定要利用好这个平台，学名师先进的教学理念、实用的教学模式、丰富的教学经验、教材的处理、情境的创设、师生学习活动的设计与组织、教学过程的推进与衔接、教学媒体的熟练运用、重难点的突破、板书的设计、教学细节的处理、扎实的基本功、教学设计的有效落实，学名师课件制作的实用性、作业布置的合理性、相关链接的拓展性等，以促进自己专业化成长的进程。</w:t>
      </w:r>
      <w:r>
        <w:rPr>
          <w:rFonts w:ascii="仿宋" w:eastAsia="仿宋" w:hAnsi="仿宋" w:cs="仿宋" w:hint="eastAsia"/>
          <w:sz w:val="32"/>
          <w:szCs w:val="32"/>
        </w:rPr>
        <w:br/>
        <w:t xml:space="preserve">    4.借助网络云教研开展培训活动</w:t>
      </w:r>
    </w:p>
    <w:p w14:paraId="55C44C4C" w14:textId="77777777" w:rsidR="00422F62" w:rsidRDefault="00000000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黑龙江教师发展学院在2023年3月15日发布了《黑龙江教师发展学院关于组织参加2023年</w:t>
      </w:r>
      <w:r>
        <w:rPr>
          <w:rFonts w:ascii="仿宋" w:eastAsia="仿宋" w:hAnsi="仿宋" w:cs="仿宋"/>
          <w:sz w:val="32"/>
          <w:szCs w:val="32"/>
        </w:rPr>
        <w:t>义务教育阶段网络云教研活动的</w:t>
      </w:r>
      <w:r>
        <w:rPr>
          <w:rFonts w:ascii="仿宋" w:eastAsia="仿宋" w:hAnsi="仿宋" w:cs="仿宋" w:hint="eastAsia"/>
          <w:sz w:val="32"/>
          <w:szCs w:val="32"/>
        </w:rPr>
        <w:t>通</w:t>
      </w:r>
      <w:r>
        <w:rPr>
          <w:rFonts w:ascii="仿宋" w:eastAsia="仿宋" w:hAnsi="仿宋" w:cs="仿宋"/>
          <w:sz w:val="32"/>
          <w:szCs w:val="32"/>
        </w:rPr>
        <w:t>知</w:t>
      </w:r>
      <w:r>
        <w:rPr>
          <w:rFonts w:ascii="仿宋" w:eastAsia="仿宋" w:hAnsi="仿宋" w:cs="仿宋" w:hint="eastAsia"/>
          <w:sz w:val="32"/>
          <w:szCs w:val="32"/>
        </w:rPr>
        <w:t>》，</w:t>
      </w:r>
      <w:r w:rsidRPr="00156A91">
        <w:rPr>
          <w:rFonts w:ascii="仿宋" w:eastAsia="仿宋" w:hAnsi="仿宋" w:cs="仿宋"/>
          <w:sz w:val="32"/>
          <w:szCs w:val="32"/>
        </w:rPr>
        <w:t>助推新课标落地实施，帮助义务教育阶段学科教师将课标理念转化为教学实践，进一步提升学科教师教研能力及课堂施教能力，助力基础教育事业高质量发展</w:t>
      </w:r>
      <w:r w:rsidRPr="00156A91">
        <w:rPr>
          <w:rFonts w:ascii="仿宋" w:eastAsia="仿宋" w:hAnsi="仿宋" w:cs="仿宋" w:hint="eastAsia"/>
          <w:sz w:val="32"/>
          <w:szCs w:val="32"/>
        </w:rPr>
        <w:t>。具体活动时间表上学期已经下发，本学期小学9月15日-9月22日、11月15日-11月22日还有两次活动，具体时间是每天下午16：30-17：30，初中10月10日-10月21日、12月10日-12月21日，具体时间是每天下午16：30-17：30，希望各位教师按时参与云教研活动。参与方式是关注</w:t>
      </w:r>
      <w:r>
        <w:rPr>
          <w:rFonts w:ascii="仿宋" w:eastAsia="仿宋" w:hAnsi="仿宋" w:cs="仿宋"/>
          <w:sz w:val="32"/>
          <w:szCs w:val="32"/>
        </w:rPr>
        <w:t>“人教教材培训”微信公众号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/>
          <w:sz w:val="32"/>
          <w:szCs w:val="32"/>
        </w:rPr>
        <w:t>进入首页菜单，点击“教材培训”，再点击“人教云教研”访问活动主页</w:t>
      </w:r>
      <w:r>
        <w:rPr>
          <w:rFonts w:ascii="仿宋" w:eastAsia="仿宋" w:hAnsi="仿宋" w:cs="仿宋" w:hint="eastAsia"/>
          <w:sz w:val="32"/>
          <w:szCs w:val="32"/>
        </w:rPr>
        <w:t>，课程全部完成后平台会认定6学时的培训学时</w:t>
      </w:r>
      <w:r>
        <w:rPr>
          <w:rFonts w:ascii="仿宋" w:eastAsia="仿宋" w:hAnsi="仿宋" w:cs="仿宋"/>
          <w:sz w:val="32"/>
          <w:szCs w:val="32"/>
        </w:rPr>
        <w:t>。</w:t>
      </w:r>
    </w:p>
    <w:p w14:paraId="66AFEB6E" w14:textId="77777777" w:rsidR="00422F62" w:rsidRDefault="00422F62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05E7C36A" w14:textId="77777777" w:rsidR="00422F62" w:rsidRDefault="00000000">
      <w:pPr>
        <w:pStyle w:val="a3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4264134" wp14:editId="4AA00D48">
            <wp:simplePos x="0" y="0"/>
            <wp:positionH relativeFrom="column">
              <wp:posOffset>-3175</wp:posOffset>
            </wp:positionH>
            <wp:positionV relativeFrom="paragraph">
              <wp:posOffset>-101600</wp:posOffset>
            </wp:positionV>
            <wp:extent cx="5737860" cy="3257550"/>
            <wp:effectExtent l="0" t="0" r="15240" b="0"/>
            <wp:wrapNone/>
            <wp:docPr id="1" name="图片 1" descr="1a2a22c48613991145512796423a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a2a22c48613991145512796423a27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4074EE" w14:textId="77777777" w:rsidR="00422F62" w:rsidRDefault="00422F62">
      <w:pPr>
        <w:pStyle w:val="a3"/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6ED28382" w14:textId="77777777" w:rsidR="00422F62" w:rsidRDefault="00422F62">
      <w:pPr>
        <w:pStyle w:val="a3"/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1D0C0325" w14:textId="77777777" w:rsidR="00422F62" w:rsidRDefault="00422F62">
      <w:pPr>
        <w:pStyle w:val="a3"/>
        <w:spacing w:line="560" w:lineRule="exact"/>
        <w:rPr>
          <w:sz w:val="32"/>
          <w:szCs w:val="32"/>
        </w:rPr>
      </w:pPr>
    </w:p>
    <w:p w14:paraId="70E17216" w14:textId="77777777" w:rsidR="00422F62" w:rsidRDefault="00422F62">
      <w:pPr>
        <w:pStyle w:val="a3"/>
        <w:spacing w:line="560" w:lineRule="exact"/>
        <w:rPr>
          <w:sz w:val="32"/>
          <w:szCs w:val="32"/>
        </w:rPr>
      </w:pPr>
    </w:p>
    <w:p w14:paraId="13E2B96B" w14:textId="77777777" w:rsidR="00422F62" w:rsidRDefault="00422F62">
      <w:pPr>
        <w:pStyle w:val="a3"/>
        <w:spacing w:line="560" w:lineRule="exact"/>
        <w:rPr>
          <w:sz w:val="32"/>
          <w:szCs w:val="32"/>
        </w:rPr>
      </w:pPr>
    </w:p>
    <w:p w14:paraId="7BF0086C" w14:textId="77777777" w:rsidR="00422F62" w:rsidRDefault="00422F62">
      <w:pPr>
        <w:pStyle w:val="a3"/>
        <w:spacing w:line="560" w:lineRule="exact"/>
        <w:rPr>
          <w:sz w:val="32"/>
          <w:szCs w:val="32"/>
        </w:rPr>
      </w:pPr>
    </w:p>
    <w:p w14:paraId="42800D2C" w14:textId="77777777" w:rsidR="00422F62" w:rsidRDefault="00422F62">
      <w:pPr>
        <w:pStyle w:val="a3"/>
        <w:spacing w:line="560" w:lineRule="exact"/>
        <w:rPr>
          <w:sz w:val="32"/>
          <w:szCs w:val="32"/>
        </w:rPr>
      </w:pPr>
    </w:p>
    <w:p w14:paraId="4586273A" w14:textId="77777777" w:rsidR="00422F62" w:rsidRDefault="00422F62">
      <w:pPr>
        <w:widowControl/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469BB888" w14:textId="77777777" w:rsidR="00422F62" w:rsidRDefault="00000000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5.新教师培训</w:t>
      </w:r>
    </w:p>
    <w:p w14:paraId="5F0318CA" w14:textId="77777777" w:rsidR="00422F62" w:rsidRDefault="00000000">
      <w:pPr>
        <w:pStyle w:val="a3"/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本学期要对兰西县2021、2022、2023年特岗教师进行系列培训。</w:t>
      </w:r>
    </w:p>
    <w:p w14:paraId="14DADFFE" w14:textId="77777777" w:rsidR="00422F62" w:rsidRDefault="00000000">
      <w:pPr>
        <w:pStyle w:val="a3"/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（1）9月17日进行以“立足岗位责任担当 做好职业生涯规划”为主题的集中培训。</w:t>
      </w:r>
    </w:p>
    <w:p w14:paraId="2BCFC840" w14:textId="77777777" w:rsidR="00422F62" w:rsidRDefault="00000000">
      <w:pPr>
        <w:pStyle w:val="a3"/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（2）加入教师进修学校网站“2023新教师培训”班级进行线上学习，并提交相关作业，第一是撰写集中培训心得体会，字数在1000字以上，第二是根据线上课程学习提交一篇教学反思，字数在800字以上，任务完成质量达标成绩合格后认定10学时。</w:t>
      </w:r>
    </w:p>
    <w:p w14:paraId="5D4202D5" w14:textId="77777777" w:rsidR="00422F62" w:rsidRDefault="00000000">
      <w:pPr>
        <w:pStyle w:val="a3"/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6.校本培训</w:t>
      </w:r>
    </w:p>
    <w:p w14:paraId="48739F70" w14:textId="77777777" w:rsidR="00422F62" w:rsidRDefault="00000000">
      <w:pPr>
        <w:pStyle w:val="a3"/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全体教师必须全员参与校本培训活动，按照进修学校统一安排的培训主题，以一校一案方式，自主组织研修，要按进修学校制定的考核项目进行考核，考核合格的教师按12学时上报进修学校，由进修学校统一审核认定。</w:t>
      </w:r>
    </w:p>
    <w:p w14:paraId="16B86169" w14:textId="77777777" w:rsidR="00422F62" w:rsidRDefault="00000000">
      <w:pPr>
        <w:pStyle w:val="a3"/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九月份主题：提升校园长</w:t>
      </w:r>
      <w:r>
        <w:rPr>
          <w:rFonts w:ascii="仿宋" w:eastAsia="仿宋" w:hAnsi="仿宋" w:cs="仿宋" w:hint="eastAsia"/>
          <w:sz w:val="32"/>
          <w:szCs w:val="32"/>
        </w:rPr>
        <w:t>课程教学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领导力；</w:t>
      </w:r>
    </w:p>
    <w:p w14:paraId="3A7DA4D4" w14:textId="77777777" w:rsidR="00422F62" w:rsidRDefault="00000000">
      <w:pPr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十月份主题：提升学科教师的现场赛课和教学述评能力；</w:t>
      </w:r>
    </w:p>
    <w:p w14:paraId="01292EE3" w14:textId="77777777" w:rsidR="00422F62" w:rsidRDefault="00000000">
      <w:pPr>
        <w:pStyle w:val="a3"/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十一月份主题：提升领导及教师信息技术应用能力；</w:t>
      </w:r>
    </w:p>
    <w:p w14:paraId="23F87416" w14:textId="77777777" w:rsidR="00422F62" w:rsidRDefault="00000000">
      <w:pPr>
        <w:pStyle w:val="a3"/>
        <w:spacing w:line="54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十二月份主题：提升班主任带班能力；提升心理健康教师对学生的心理辅导能力</w:t>
      </w:r>
    </w:p>
    <w:p w14:paraId="15CD34E8" w14:textId="574DEDC2" w:rsidR="00156A91" w:rsidRDefault="00156A91">
      <w:pPr>
        <w:pStyle w:val="a3"/>
        <w:spacing w:line="54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参加县级推门听课和无生授课比赛，不断拓宽知识领域，提升自我。活动时间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月-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月末。</w:t>
      </w:r>
    </w:p>
    <w:p w14:paraId="0D8A3D9F" w14:textId="77777777" w:rsidR="00422F62" w:rsidRDefault="00000000">
      <w:pPr>
        <w:widowControl/>
        <w:spacing w:line="540" w:lineRule="exact"/>
        <w:ind w:firstLineChars="200" w:firstLine="643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六、考核办法</w:t>
      </w:r>
    </w:p>
    <w:p w14:paraId="0B6AC2A3" w14:textId="77777777" w:rsidR="00422F62" w:rsidRDefault="00000000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教师考核：满分100分。综合考核成绩60分以上为合格，认定为24学时。</w:t>
      </w:r>
    </w:p>
    <w:p w14:paraId="19B99616" w14:textId="77777777" w:rsidR="00422F62" w:rsidRDefault="00000000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（1）集中培训后每位教师要向教师进修学校网站班级个人中心的“文章”中上传一篇培训心得体会，字数在1000字以上。此考核项目为10分。</w:t>
      </w:r>
    </w:p>
    <w:p w14:paraId="7FBF81EC" w14:textId="77777777" w:rsidR="00422F62" w:rsidRDefault="00000000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（2）在进修学校网站“师校视频”栏目学习三个专题的内容后，要接受一次质量检测，进修学校出示试卷，学员答完后将答卷情况拍照上传到个人中心的“文章”中。此考核项目为30分。</w:t>
      </w:r>
    </w:p>
    <w:p w14:paraId="70E83E91" w14:textId="77777777" w:rsidR="00422F62" w:rsidRDefault="00000000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3）暑假期间，全国中小学智慧教育平台设置了教师暑假主题学习，包括：思想铸魂、固本强基、以案促学、师德引领、数字素养提升和科学素养提升等板块，学习成绩合格平台认定10学时。将暑期在平台学习获得的10学时的培训证书拍照后上传到网站个人中心的“文章”中。此考核项目为10分。</w:t>
      </w:r>
    </w:p>
    <w:p w14:paraId="18B544A1" w14:textId="77777777" w:rsidR="00422F62" w:rsidRDefault="00000000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（4）参与网络云教研活动后对照自己的教育教学撰写一篇活动反思，字数要求在800字以上。此考核项目为10分。</w:t>
      </w:r>
    </w:p>
    <w:p w14:paraId="7D168304" w14:textId="77777777" w:rsidR="00422F62" w:rsidRDefault="00000000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5）本学期全体教师要参与兰西县“推门听课”和“联校教研”活动，并将相关材料上传到网站班级个人中心的“文章”中：“推门听课”活动教案、“推门听课”活动课件、“校际联研”听课笔记、“校际联研”活动心得。此考核项目为40分。</w:t>
      </w:r>
    </w:p>
    <w:p w14:paraId="63AD28F0" w14:textId="77777777" w:rsidR="00422F62" w:rsidRDefault="00000000">
      <w:pPr>
        <w:widowControl/>
        <w:spacing w:line="540" w:lineRule="exact"/>
        <w:ind w:firstLineChars="200" w:firstLine="643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七、保障措施</w:t>
      </w:r>
    </w:p>
    <w:p w14:paraId="05085C07" w14:textId="77777777" w:rsidR="00422F62" w:rsidRDefault="00000000">
      <w:pPr>
        <w:widowControl/>
        <w:spacing w:line="540" w:lineRule="exact"/>
        <w:ind w:firstLineChars="200" w:firstLine="643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1.强化组织领导。</w:t>
      </w:r>
      <w:r>
        <w:rPr>
          <w:rFonts w:ascii="仿宋" w:eastAsia="仿宋" w:hAnsi="仿宋" w:cs="仿宋" w:hint="eastAsia"/>
          <w:sz w:val="32"/>
          <w:szCs w:val="32"/>
        </w:rPr>
        <w:t>为确保2023-2024学年度上学期校本培训工作整体推进，有效实施，我校成立由校长任组长、副校长任副组长、教导主任为主要成员的教师培训工作领导小组，具体负责教师培训的宣传发动、组织报名、督促指导、校本研修、校本考核、材料提交等，确保培训活动不走过场，不流于形式，取得实实在在的成效。</w:t>
      </w:r>
    </w:p>
    <w:p w14:paraId="2CBF2E0B" w14:textId="77777777" w:rsidR="00422F62" w:rsidRDefault="00000000">
      <w:pPr>
        <w:widowControl/>
        <w:spacing w:line="540" w:lineRule="exact"/>
        <w:ind w:firstLineChars="200" w:firstLine="643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2.强化考核评估。</w:t>
      </w:r>
      <w:r>
        <w:rPr>
          <w:rFonts w:ascii="仿宋" w:eastAsia="仿宋" w:hAnsi="仿宋" w:cs="仿宋" w:hint="eastAsia"/>
          <w:sz w:val="32"/>
          <w:szCs w:val="32"/>
        </w:rPr>
        <w:t>考核小组必须严格按照各项培训的“考评项目、考核标准”进行如实考评，确保考评工作的公正、公平、公开。参训教师必须严格按照各项培训的要求，及时参加培训、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悉心学习领会、认真提交作业、付诸教学实践。综合考核60分以上的教师为培训合格，认定“规定”的学时，颁发培训结业证书，综合考核低于60分的视为培训不合格，不认定培训学时，不颁发培训结业证书。</w:t>
      </w:r>
    </w:p>
    <w:p w14:paraId="3D5629FF" w14:textId="77777777" w:rsidR="00422F62" w:rsidRDefault="00000000">
      <w:pPr>
        <w:widowControl/>
        <w:spacing w:line="540" w:lineRule="exact"/>
        <w:ind w:firstLineChars="200" w:firstLine="643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3.强化经费保障。</w:t>
      </w:r>
      <w:r>
        <w:rPr>
          <w:rFonts w:ascii="仿宋" w:eastAsia="仿宋" w:hAnsi="仿宋" w:cs="仿宋" w:hint="eastAsia"/>
          <w:sz w:val="32"/>
          <w:szCs w:val="32"/>
        </w:rPr>
        <w:t>要认真落实公用经费中有关教师培训投入的政策，将钱花在开展师资培训、提升素质、提高质量的刀刃上，积极为全面推进教师培训工作创造条件。</w:t>
      </w:r>
    </w:p>
    <w:p w14:paraId="2D95F8D9" w14:textId="77777777" w:rsidR="00422F62" w:rsidRDefault="00422F62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6D78752C" w14:textId="77777777" w:rsidR="00422F62" w:rsidRDefault="00422F62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4133F8BE" w14:textId="77777777" w:rsidR="00422F62" w:rsidRDefault="00422F62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01DA7043" w14:textId="77777777" w:rsidR="00422F62" w:rsidRDefault="00422F62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341168A6" w14:textId="77777777" w:rsidR="00422F62" w:rsidRDefault="00422F62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1AE86587" w14:textId="77777777" w:rsidR="00422F62" w:rsidRDefault="00422F62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608B9F84" w14:textId="77777777" w:rsidR="00422F62" w:rsidRDefault="00422F62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677382FC" w14:textId="77777777" w:rsidR="00422F62" w:rsidRDefault="00422F62">
      <w:pPr>
        <w:widowControl/>
        <w:spacing w:line="5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4FA06914" w14:textId="77777777" w:rsidR="00156A91" w:rsidRDefault="00000000">
      <w:pPr>
        <w:widowControl/>
        <w:spacing w:line="540" w:lineRule="exact"/>
        <w:ind w:leftChars="304" w:left="5758" w:hangingChars="1600" w:hanging="51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</w:t>
      </w:r>
      <w:r w:rsidR="00156A91">
        <w:rPr>
          <w:rFonts w:ascii="仿宋" w:eastAsia="仿宋" w:hAnsi="仿宋" w:cs="仿宋" w:hint="eastAsia"/>
          <w:sz w:val="32"/>
          <w:szCs w:val="32"/>
        </w:rPr>
        <w:t>奋斗一中</w:t>
      </w:r>
    </w:p>
    <w:p w14:paraId="5574FD4C" w14:textId="7F7BE8D6" w:rsidR="00422F62" w:rsidRDefault="00000000" w:rsidP="00156A91">
      <w:pPr>
        <w:widowControl/>
        <w:spacing w:line="540" w:lineRule="exact"/>
        <w:ind w:leftChars="1904" w:left="3998" w:firstLineChars="300" w:firstLine="96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2023年9月20日</w:t>
      </w:r>
    </w:p>
    <w:sectPr w:rsidR="00422F62">
      <w:pgSz w:w="11906" w:h="16838"/>
      <w:pgMar w:top="1440" w:right="1417" w:bottom="1440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AC6C" w14:textId="77777777" w:rsidR="00AA350F" w:rsidRDefault="00AA350F" w:rsidP="000E129E">
      <w:r>
        <w:separator/>
      </w:r>
    </w:p>
  </w:endnote>
  <w:endnote w:type="continuationSeparator" w:id="0">
    <w:p w14:paraId="13D3A05D" w14:textId="77777777" w:rsidR="00AA350F" w:rsidRDefault="00AA350F" w:rsidP="000E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C6EE1" w14:textId="77777777" w:rsidR="00AA350F" w:rsidRDefault="00AA350F" w:rsidP="000E129E">
      <w:r>
        <w:separator/>
      </w:r>
    </w:p>
  </w:footnote>
  <w:footnote w:type="continuationSeparator" w:id="0">
    <w:p w14:paraId="5D842DAB" w14:textId="77777777" w:rsidR="00AA350F" w:rsidRDefault="00AA350F" w:rsidP="000E1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MyNWMwOWEwYzljNmM2NjdjMTIxMDFkNDgyYThlYWEifQ=="/>
  </w:docVars>
  <w:rsids>
    <w:rsidRoot w:val="05753DF1"/>
    <w:rsid w:val="000E129E"/>
    <w:rsid w:val="00156A91"/>
    <w:rsid w:val="0037109A"/>
    <w:rsid w:val="00422F62"/>
    <w:rsid w:val="00AA350F"/>
    <w:rsid w:val="049802FF"/>
    <w:rsid w:val="05753DF1"/>
    <w:rsid w:val="08C43471"/>
    <w:rsid w:val="09AA4F4F"/>
    <w:rsid w:val="0D9226DF"/>
    <w:rsid w:val="14A76E35"/>
    <w:rsid w:val="26DC0C10"/>
    <w:rsid w:val="2CFC2882"/>
    <w:rsid w:val="2E1D349F"/>
    <w:rsid w:val="32CB171C"/>
    <w:rsid w:val="36700C56"/>
    <w:rsid w:val="3AFA23F5"/>
    <w:rsid w:val="3B914B85"/>
    <w:rsid w:val="43401A66"/>
    <w:rsid w:val="4C702C52"/>
    <w:rsid w:val="5B460177"/>
    <w:rsid w:val="5C2B6836"/>
    <w:rsid w:val="69325E7B"/>
    <w:rsid w:val="71274FBC"/>
    <w:rsid w:val="755D2C86"/>
    <w:rsid w:val="7827208C"/>
    <w:rsid w:val="799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CC2C9BA"/>
  <w15:docId w15:val="{335B5843-803D-4551-979E-F719A149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  <w:basedOn w:val="a0"/>
    <w:qFormat/>
  </w:style>
  <w:style w:type="paragraph" w:customStyle="1" w:styleId="a7">
    <w:name w:val="文件正文"/>
    <w:basedOn w:val="a"/>
    <w:qFormat/>
    <w:rPr>
      <w:rFonts w:ascii="仿宋_GB2312" w:eastAsia="仿宋_GB2312" w:hAnsi="Calibri"/>
      <w:sz w:val="32"/>
      <w:szCs w:val="22"/>
    </w:rPr>
  </w:style>
  <w:style w:type="paragraph" w:styleId="a8">
    <w:name w:val="header"/>
    <w:basedOn w:val="a"/>
    <w:link w:val="a9"/>
    <w:rsid w:val="000E12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0E129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馨然</dc:creator>
  <cp:lastModifiedBy>Administrator</cp:lastModifiedBy>
  <cp:revision>3</cp:revision>
  <cp:lastPrinted>2023-09-18T03:18:00Z</cp:lastPrinted>
  <dcterms:created xsi:type="dcterms:W3CDTF">2023-12-21T01:40:00Z</dcterms:created>
  <dcterms:modified xsi:type="dcterms:W3CDTF">2023-12-22T04:41:00Z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CC19D8194EAA4DFD83ACAA426E0D5EF5_13</vt:lpwstr>
  </property>
</Properties>
</file>