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校本培训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工作总结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兰西县第五小学校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教育强，国家强。百年大计在教育，教育大计在教师，教师综合水平的高低直接影响国家的兴衰。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在兰西进修学校</w:t>
      </w:r>
      <w:r>
        <w:rPr>
          <w:rFonts w:hint="eastAsia" w:ascii="仿宋" w:hAnsi="仿宋" w:eastAsia="仿宋" w:cs="仿宋"/>
          <w:sz w:val="32"/>
          <w:szCs w:val="32"/>
        </w:rPr>
        <w:t>的指导下，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师资环境优秀。教师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工作本着从实际需要出发的原则，面向全员，突出骨干，分层次培训，树立“终生学习”的观念，从而加强我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教师教育培训工作，促进教师专业化发展，进一步全面提高教师队伍整体素质和业务水平。现将本期的师训工作情况总结如下。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一、利用自我学习与集中培训双管齐下的方式，加强新课程理念培训。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1、本学期中，我们非常重视教师的自我学习，为此，我们要求教师认真研读各学科的《新课程标准》，领会新课程改革的实质，并要求认真写读书笔记或心得体会，并把自学情况纳入教师考核。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2、集中培训方面，我们规定每学期安排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次集中培训为业务学习时间，组织教师读教育教学理论，学习教学改革经验，利用三网组织教师看优秀课例录像。同时把新课程培训作为校本培训的重要内容，教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导处</w:t>
      </w:r>
      <w:r>
        <w:rPr>
          <w:rFonts w:hint="eastAsia" w:ascii="仿宋" w:hAnsi="仿宋" w:eastAsia="仿宋" w:cs="仿宋"/>
          <w:sz w:val="32"/>
          <w:szCs w:val="32"/>
        </w:rPr>
        <w:t>制定了持续有效的培训计划，对新课程理念进行培训。通过学习使教师对新课程有了更进一步的认识，在理论和实践应用上都有较大幅度的提高。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二、搭建培养教师专业知识和技能的平台。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本学期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兰西进修学校</w:t>
      </w:r>
      <w:r>
        <w:rPr>
          <w:rFonts w:hint="eastAsia" w:ascii="仿宋" w:hAnsi="仿宋" w:eastAsia="仿宋" w:cs="仿宋"/>
          <w:sz w:val="32"/>
          <w:szCs w:val="32"/>
        </w:rPr>
        <w:t>为各校搭建了一个提高课堂教学的舞台。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让各个学校大面积推荐各种教学人才参加县、市、省级各项业务比赛，使各科教师的业务能力得到了大幅提高。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还注意培养教师具备有信息素养，要有娴熟运用现代信息技术的能力。特别是利用多媒体教学设备，经常组织教师探讨学习课件的制作方法。引导教师充分利用网络资源，教师遇到困惑时都能主动通过上网查阅资料，在老师间进行交流，以达到资源共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三、开展各种活动，激活教师自主学习的内驱力。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1、经常性开展教学反思活动。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要求教师结合新课程理念，对照检查自己在教育教学中存在的问题，依照自己的教学方法，进行深入反思。要求教师每堂课结束后要写好教学反思，客观评价课堂中的优缺点，并把此项工作作为检查教师教学常规的重要内容，促使教师对自己的教学方法、教育内容进行反思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举行了丰富多彩的校内竞赛活动，促使教师在教学活动过程中成长。比如我们开展了教案检查与互评活动，通过检查与交流，使教师明确如何备好一节高标准的教案，如何在教学中体现新课标的思想。我们还开展了青年教师展示课活动，每位青年教师在各教研组集体备课的基础上，上一节高质量的公开课，要求本组教师必须参与备课、听课与评课的全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四、成绩与不足共存，确立今后努力的方向。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的努力，我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本期的师训工作取得了很不错的成绩：教师的理论水平和业务素质得到了显著提高，在骨干教师和中老年教师的带动与指导下，一批青年教师迅速成长起来，成为了学校教育教学工作的中间力量，很好地促进了我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教学质量的提高。但是，肯定成绩的同时，我们还看到了在师训方面我们还有许多的不足。由于各种客观因素的影响，加之少数教师主观原因，导致自觉学习的积极性不高，不能主动地学习。还有，我们在校本研修方面还缺乏成功的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今后，我们总结成绩，看到不足，健全培训体系，强化过程管理，制定激励措施，创设你追我赶、力争上游的校本培训环境，努力创建学习型学校，培养教师爱学、乐学、求学、苦学的学习意识和品质，持续增强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教师的教学创新能力，全面提高教师的业务素质和教育教学质量，深入推进素质教育，不断开创我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教育教学工作的新局面。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MDgwYjExZTZhMTNhZmZlOTc1NjI5Y2YyN2E5ZTUifQ=="/>
  </w:docVars>
  <w:rsids>
    <w:rsidRoot w:val="5DAA539B"/>
    <w:rsid w:val="025A3DC3"/>
    <w:rsid w:val="41B21655"/>
    <w:rsid w:val="5DAA539B"/>
    <w:rsid w:val="69623403"/>
    <w:rsid w:val="772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2023-12-11T04:22:00Z</dcterms:created>
  <dc:creator>Administrator</dc:creator>
  <cp:lastModifiedBy>Administrator</cp:lastModifiedBy>
  <dcterms:modified xsi:type="dcterms:W3CDTF">2023-12-24T08:26:31Z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4020372787964AF2B962E62453AF5E30_13</vt:lpwstr>
  </property>
</Properties>
</file>