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A0" w:rsidRPr="00BE1815" w:rsidRDefault="00BE1815" w:rsidP="00BE1815">
      <w:pPr>
        <w:jc w:val="center"/>
        <w:rPr>
          <w:rFonts w:ascii="黑体" w:eastAsia="黑体" w:hAnsi="宋体" w:cs="黑体"/>
          <w:color w:val="000000"/>
          <w:sz w:val="36"/>
          <w:szCs w:val="36"/>
          <w:lang/>
        </w:rPr>
      </w:pPr>
      <w:r>
        <w:rPr>
          <w:rFonts w:ascii="黑体" w:eastAsia="黑体" w:hAnsi="宋体" w:cs="黑体" w:hint="eastAsia"/>
          <w:color w:val="000000"/>
          <w:sz w:val="36"/>
          <w:szCs w:val="36"/>
          <w:lang/>
        </w:rPr>
        <w:t>康荣中心</w:t>
      </w:r>
      <w:r w:rsidR="00C35AA0" w:rsidRPr="00BE1815">
        <w:rPr>
          <w:rFonts w:ascii="黑体" w:eastAsia="黑体" w:hAnsi="宋体" w:cs="黑体" w:hint="eastAsia"/>
          <w:color w:val="000000"/>
          <w:sz w:val="36"/>
          <w:szCs w:val="36"/>
          <w:lang/>
        </w:rPr>
        <w:t>幼儿园</w:t>
      </w:r>
      <w:r w:rsidR="00C35AA0" w:rsidRPr="00BE1815">
        <w:rPr>
          <w:rFonts w:ascii="黑体" w:eastAsia="黑体" w:hAnsi="宋体" w:cs="黑体"/>
          <w:color w:val="000000"/>
          <w:sz w:val="36"/>
          <w:szCs w:val="36"/>
          <w:lang/>
        </w:rPr>
        <w:t>科研工作</w:t>
      </w:r>
      <w:r w:rsidR="00C35AA0" w:rsidRPr="00BE1815">
        <w:rPr>
          <w:rFonts w:ascii="黑体" w:eastAsia="黑体" w:hAnsi="宋体" w:cs="黑体" w:hint="eastAsia"/>
          <w:color w:val="000000"/>
          <w:sz w:val="36"/>
          <w:szCs w:val="36"/>
          <w:lang/>
        </w:rPr>
        <w:t>方案</w:t>
      </w:r>
      <w:bookmarkStart w:id="0" w:name="_GoBack"/>
      <w:bookmarkEnd w:id="0"/>
    </w:p>
    <w:p w:rsidR="00C35AA0" w:rsidRPr="00BE1815" w:rsidRDefault="00C35AA0" w:rsidP="00BE1815">
      <w:pPr>
        <w:spacing w:line="560" w:lineRule="exact"/>
        <w:ind w:firstLineChars="200" w:firstLine="612"/>
        <w:jc w:val="both"/>
        <w:rPr>
          <w:rFonts w:ascii="仿宋" w:eastAsia="仿宋" w:hAnsi="仿宋" w:cs="仿宋"/>
          <w:sz w:val="30"/>
          <w:szCs w:val="30"/>
        </w:rPr>
      </w:pPr>
      <w:r w:rsidRPr="00BE1815">
        <w:rPr>
          <w:rFonts w:ascii="仿宋" w:eastAsia="仿宋" w:hAnsi="仿宋" w:cs="仿宋" w:hint="eastAsia"/>
          <w:color w:val="000000"/>
          <w:spacing w:val="6"/>
          <w:sz w:val="30"/>
          <w:szCs w:val="30"/>
        </w:rPr>
        <w:t>根据《中共中央 国务院关于深化教育教学改革全面提高义务教育质量的意见》（2019年6月23日）和《教育部关于加强新时代教育科学研究工作的意见》（教政法〔2019〕16号）文件精神，为了适应新课程改革的需要，把科研与教学、科研与教研以及科研与信息技术有机结合起来，切实促进我园教育教学工作持续发展和教师专业成长，努力实现我园教学工作由“经验型”向“科研型”的战略转变，</w:t>
      </w:r>
      <w:r w:rsidRPr="00BE1815">
        <w:rPr>
          <w:rFonts w:ascii="仿宋" w:eastAsia="仿宋" w:hAnsi="仿宋" w:cs="仿宋" w:hint="eastAsia"/>
          <w:sz w:val="30"/>
          <w:szCs w:val="30"/>
        </w:rPr>
        <w:t>通过科研工作探索本园特色的研修模式，为促进幼儿园的发展奠定扎实的基础。结合我园的实际情况，特制定本科研工作方案。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bCs/>
          <w:color w:val="000000"/>
          <w:sz w:val="30"/>
          <w:szCs w:val="30"/>
          <w:lang/>
        </w:rPr>
      </w:pPr>
      <w:r w:rsidRPr="00BE1815">
        <w:rPr>
          <w:rFonts w:ascii="仿宋" w:eastAsia="仿宋" w:hAnsi="仿宋" w:cs="仿宋" w:hint="eastAsia"/>
          <w:bCs/>
          <w:color w:val="000000"/>
          <w:sz w:val="30"/>
          <w:szCs w:val="30"/>
          <w:lang/>
        </w:rPr>
        <w:t>一、指导思想</w:t>
      </w:r>
    </w:p>
    <w:p w:rsidR="00C35AA0" w:rsidRPr="00BE1815" w:rsidRDefault="00C35AA0" w:rsidP="00BE1815">
      <w:pPr>
        <w:pStyle w:val="a5"/>
        <w:shd w:val="clear" w:color="auto" w:fill="FFFFFF"/>
        <w:spacing w:before="0" w:beforeAutospacing="0" w:after="0" w:afterAutospacing="0" w:line="560" w:lineRule="exact"/>
        <w:ind w:firstLineChars="200" w:firstLine="612"/>
        <w:rPr>
          <w:rFonts w:ascii="仿宋" w:eastAsia="仿宋" w:hAnsi="仿宋" w:cs="仿宋"/>
          <w:b/>
          <w:bCs/>
          <w:color w:val="000000"/>
          <w:spacing w:val="6"/>
          <w:sz w:val="30"/>
          <w:szCs w:val="30"/>
        </w:rPr>
      </w:pPr>
      <w:r w:rsidRPr="00BE1815">
        <w:rPr>
          <w:rFonts w:ascii="仿宋" w:eastAsia="仿宋" w:hAnsi="仿宋" w:cs="仿宋" w:hint="eastAsia"/>
          <w:color w:val="000000"/>
          <w:spacing w:val="6"/>
          <w:sz w:val="30"/>
          <w:szCs w:val="30"/>
        </w:rPr>
        <w:t>以习近平新时代中国特色社会主义思想为指导，聚焦课堂以研究问题为导向，聚焦需求以解决问题为目的，聚焦推广以成果转化为宗旨，以提高教师创新意识和研究能力为主线，以培养教师可持续发展理念为根本方向，树立“问题就是课题，反思就是研究，</w:t>
      </w:r>
      <w:r w:rsidRPr="00BE1815">
        <w:rPr>
          <w:rFonts w:ascii="仿宋" w:eastAsia="仿宋" w:hAnsi="仿宋" w:cs="仿宋" w:hint="eastAsia"/>
          <w:bCs/>
          <w:color w:val="000000"/>
          <w:sz w:val="30"/>
          <w:szCs w:val="30"/>
          <w:shd w:val="clear" w:color="auto" w:fill="FFFFFF"/>
        </w:rPr>
        <w:t>成长就是成果</w:t>
      </w:r>
      <w:r w:rsidRPr="00BE1815">
        <w:rPr>
          <w:rFonts w:ascii="仿宋" w:eastAsia="仿宋" w:hAnsi="仿宋" w:cs="仿宋" w:hint="eastAsia"/>
          <w:color w:val="000000"/>
          <w:spacing w:val="6"/>
          <w:sz w:val="30"/>
          <w:szCs w:val="30"/>
        </w:rPr>
        <w:t>”的教育科研思想，以科研促改革，以科研促发展，从而推动县域教育优质均衡发展，办好人民满意教育。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bCs/>
          <w:sz w:val="30"/>
          <w:szCs w:val="30"/>
        </w:rPr>
      </w:pPr>
      <w:r w:rsidRPr="00BE1815">
        <w:rPr>
          <w:rFonts w:ascii="仿宋" w:eastAsia="仿宋" w:hAnsi="仿宋" w:cs="仿宋" w:hint="eastAsia"/>
          <w:bCs/>
          <w:color w:val="000000"/>
          <w:sz w:val="30"/>
          <w:szCs w:val="30"/>
          <w:lang/>
        </w:rPr>
        <w:t>二、工作目标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  <w:r w:rsidRPr="00BE1815">
        <w:rPr>
          <w:rFonts w:ascii="仿宋" w:eastAsia="仿宋" w:hAnsi="仿宋" w:cs="仿宋" w:hint="eastAsia"/>
          <w:color w:val="000000"/>
          <w:sz w:val="30"/>
          <w:szCs w:val="30"/>
          <w:lang/>
        </w:rPr>
        <w:t xml:space="preserve">1、通过课题研究，切实解决课堂教学中的实际问题，提高教学实效性。 </w:t>
      </w:r>
    </w:p>
    <w:p w:rsid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 w:hint="eastAsia"/>
          <w:color w:val="000000"/>
          <w:sz w:val="30"/>
          <w:szCs w:val="30"/>
          <w:lang/>
        </w:rPr>
      </w:pPr>
      <w:r w:rsidRPr="00BE1815">
        <w:rPr>
          <w:rFonts w:ascii="仿宋" w:eastAsia="仿宋" w:hAnsi="仿宋" w:cs="仿宋" w:hint="eastAsia"/>
          <w:color w:val="000000"/>
          <w:sz w:val="30"/>
          <w:szCs w:val="30"/>
          <w:lang/>
        </w:rPr>
        <w:t xml:space="preserve">2、通过课题研究，提高教师将教育科研与日常教学工作进 行有机整合的能力，促进教师专业发展。进一步促使教科研活 动立足校本、贴近教师、植根课堂，浓厚学校的教育科研氛围。 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color w:val="000000"/>
          <w:sz w:val="30"/>
          <w:szCs w:val="30"/>
          <w:lang/>
        </w:rPr>
      </w:pPr>
      <w:r w:rsidRPr="00BE1815">
        <w:rPr>
          <w:rFonts w:ascii="仿宋" w:eastAsia="仿宋" w:hAnsi="仿宋" w:cs="仿宋" w:hint="eastAsia"/>
          <w:color w:val="000000"/>
          <w:sz w:val="30"/>
          <w:szCs w:val="30"/>
          <w:lang/>
        </w:rPr>
        <w:lastRenderedPageBreak/>
        <w:t xml:space="preserve">3、通过课题研究，促进教师由知识型向经验型，由经验型，向专家型转变，培养一批学者型骨干教师和专家型骨干校长，使我县教育工作管理上层次、质量上台阶。 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bCs/>
          <w:sz w:val="30"/>
          <w:szCs w:val="30"/>
        </w:rPr>
      </w:pPr>
      <w:r w:rsidRPr="00BE1815">
        <w:rPr>
          <w:rFonts w:ascii="仿宋" w:eastAsia="仿宋" w:hAnsi="仿宋" w:cs="仿宋" w:hint="eastAsia"/>
          <w:bCs/>
          <w:color w:val="000000"/>
          <w:sz w:val="30"/>
          <w:szCs w:val="30"/>
          <w:lang/>
        </w:rPr>
        <w:t xml:space="preserve">三、方法措施 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  <w:r w:rsidRPr="00BE1815">
        <w:rPr>
          <w:rFonts w:ascii="仿宋" w:eastAsia="仿宋" w:hAnsi="仿宋" w:cs="仿宋" w:hint="eastAsia"/>
          <w:bCs/>
          <w:color w:val="000000"/>
          <w:sz w:val="30"/>
          <w:szCs w:val="30"/>
          <w:lang/>
        </w:rPr>
        <w:t xml:space="preserve">（一）规范管理 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  <w:r w:rsidRPr="00BE1815">
        <w:rPr>
          <w:rFonts w:ascii="仿宋" w:eastAsia="仿宋" w:hAnsi="仿宋" w:cs="仿宋" w:hint="eastAsia"/>
          <w:color w:val="000000"/>
          <w:sz w:val="30"/>
          <w:szCs w:val="30"/>
          <w:lang/>
        </w:rPr>
        <w:t>本学期我园对课题研究的管理要做到规划化，指派专人负责科研工作，制订切实可行的科研工作计划，成立专门的课题研究领导组织，确立新学期科研课题研究方向和研究程序，必须保证所有课题组成员全员参加。课题研究负责人要切实负起责任，按照科研课题研究的基本流程稳步推进，做好课题研究的协调督促与过程指导及各种活动的组织实施与检查，真正做到步步求高效，步步有成果，步步起作用。学期末及时对科研工作进行总结，强化研究资料的收集与整理，做到 确保课题研究扎实有序地开展。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  <w:r w:rsidRPr="00BE1815">
        <w:rPr>
          <w:rFonts w:ascii="仿宋" w:eastAsia="仿宋" w:hAnsi="仿宋" w:cs="仿宋" w:hint="eastAsia"/>
          <w:bCs/>
          <w:color w:val="000000"/>
          <w:sz w:val="30"/>
          <w:szCs w:val="30"/>
          <w:lang/>
        </w:rPr>
        <w:t xml:space="preserve">（二）有序研究 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sz w:val="30"/>
          <w:szCs w:val="30"/>
        </w:rPr>
      </w:pPr>
      <w:r w:rsidRPr="00BE1815">
        <w:rPr>
          <w:rFonts w:ascii="仿宋" w:eastAsia="仿宋" w:hAnsi="仿宋" w:cs="仿宋" w:hint="eastAsia"/>
          <w:sz w:val="30"/>
          <w:szCs w:val="30"/>
        </w:rPr>
        <w:t>通过科研例会、主题讲座、集体备课、交流研讨、教学观摩等形式，精心推进课题研究。以调查研究、个案研究、观察研究、课堂观察、实验研究、经验总结等方法有效推进，用“调查研究”说明事实、用“个案研究”分析典型、用“观察研究”探究真相、</w:t>
      </w:r>
      <w:r w:rsidRPr="00BE1815">
        <w:rPr>
          <w:rFonts w:ascii="仿宋" w:eastAsia="仿宋" w:hAnsi="仿宋" w:cs="仿宋" w:hint="eastAsia"/>
          <w:color w:val="000000"/>
          <w:spacing w:val="6"/>
          <w:sz w:val="30"/>
          <w:szCs w:val="30"/>
        </w:rPr>
        <w:t>用“实验研究”求证假设、用“经验总结”提炼成果，</w:t>
      </w:r>
      <w:r w:rsidRPr="00BE1815">
        <w:rPr>
          <w:rFonts w:ascii="仿宋" w:eastAsia="仿宋" w:hAnsi="仿宋" w:cs="仿宋" w:hint="eastAsia"/>
          <w:color w:val="0C0C0C"/>
          <w:sz w:val="30"/>
          <w:szCs w:val="30"/>
        </w:rPr>
        <w:t>如期完成结题任务。</w:t>
      </w:r>
    </w:p>
    <w:p w:rsidR="00C35AA0" w:rsidRPr="00BE1815" w:rsidRDefault="00C35AA0" w:rsidP="00BE1815">
      <w:pPr>
        <w:spacing w:line="560" w:lineRule="exact"/>
        <w:ind w:firstLineChars="200" w:firstLine="600"/>
        <w:jc w:val="both"/>
        <w:rPr>
          <w:rFonts w:ascii="仿宋" w:eastAsia="仿宋" w:hAnsi="仿宋" w:cs="仿宋"/>
          <w:bCs/>
          <w:sz w:val="30"/>
          <w:szCs w:val="30"/>
        </w:rPr>
      </w:pPr>
      <w:r w:rsidRPr="00BE1815">
        <w:rPr>
          <w:rFonts w:ascii="仿宋" w:eastAsia="仿宋" w:hAnsi="仿宋" w:cs="仿宋" w:hint="eastAsia"/>
          <w:bCs/>
          <w:sz w:val="30"/>
          <w:szCs w:val="30"/>
        </w:rPr>
        <w:t>（三）成果评定</w:t>
      </w:r>
    </w:p>
    <w:p w:rsidR="00C35AA0" w:rsidRPr="00BE1815" w:rsidRDefault="00C35AA0" w:rsidP="00BE1815">
      <w:pPr>
        <w:pStyle w:val="a5"/>
        <w:shd w:val="clear" w:color="auto" w:fill="FFFFFF"/>
        <w:spacing w:before="0" w:beforeAutospacing="0" w:after="0" w:afterAutospacing="0" w:line="560" w:lineRule="exact"/>
        <w:ind w:firstLine="640"/>
        <w:rPr>
          <w:rFonts w:ascii="仿宋" w:eastAsia="仿宋" w:hAnsi="仿宋" w:cs="仿宋"/>
          <w:color w:val="000000"/>
          <w:spacing w:val="6"/>
          <w:sz w:val="30"/>
          <w:szCs w:val="30"/>
        </w:rPr>
      </w:pPr>
      <w:r w:rsidRPr="00BE1815">
        <w:rPr>
          <w:rFonts w:ascii="仿宋" w:eastAsia="仿宋" w:hAnsi="仿宋" w:cs="仿宋" w:hint="eastAsia"/>
          <w:color w:val="000000"/>
          <w:spacing w:val="6"/>
          <w:sz w:val="30"/>
          <w:szCs w:val="30"/>
        </w:rPr>
        <w:t>为更好地促进课题研究工作的开展，提升我园教育科研工作的档次，鼓励广大教师提炼科研成果并踊跃交流，本学期要借助课题研究评选研究成果。我园课题管理的领导要注重指导和督查，积极发现和培养先进典型，制定与课题研究相关的规章制度和激励措施，激励先进，切实搞</w:t>
      </w:r>
      <w:r w:rsidRPr="00BE1815">
        <w:rPr>
          <w:rFonts w:ascii="仿宋" w:eastAsia="仿宋" w:hAnsi="仿宋" w:cs="仿宋" w:hint="eastAsia"/>
          <w:color w:val="000000"/>
          <w:spacing w:val="6"/>
          <w:sz w:val="30"/>
          <w:szCs w:val="30"/>
        </w:rPr>
        <w:lastRenderedPageBreak/>
        <w:t>出成效。课题研究工作是非常严谨性的工作，不能有半点随意性，更不能掺杂虚伪性。成果评选的各个环节必须周密安排，严肃操作，科学运行。成果评定要注重“四性”，即科学性：课题立项依据的正确，研究方法的运用，事实资料的积累，论证逻辑的严密与结论可靠等方面的科学性；实践性：教育科研对促进教育改革发展，对解决实际问题，对提高教育教学质量与管理效益的实效性，以及研究工作的实践基础；先进性：课题成果的创新程度和推广价值的先进意义；原创性：科研成果是否教师本人原创，是否抄袭、下载、剥窃他人成果。课题组成员要及时总结积累经验并形成成果参与评选。</w:t>
      </w:r>
    </w:p>
    <w:p w:rsidR="00C35AA0" w:rsidRPr="00BE1815" w:rsidRDefault="00C35AA0" w:rsidP="00BE1815">
      <w:pPr>
        <w:jc w:val="both"/>
        <w:rPr>
          <w:rFonts w:eastAsia="仿宋"/>
          <w:sz w:val="30"/>
          <w:szCs w:val="30"/>
        </w:rPr>
      </w:pPr>
    </w:p>
    <w:p w:rsidR="004358AB" w:rsidRPr="00BE1815" w:rsidRDefault="004358AB" w:rsidP="00BE1815">
      <w:pPr>
        <w:spacing w:line="220" w:lineRule="atLeast"/>
        <w:jc w:val="both"/>
        <w:rPr>
          <w:rFonts w:eastAsia="仿宋"/>
          <w:sz w:val="30"/>
          <w:szCs w:val="30"/>
        </w:rPr>
      </w:pPr>
    </w:p>
    <w:sectPr w:rsidR="004358AB" w:rsidRPr="00BE1815" w:rsidSect="00163D3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B6B" w:rsidRDefault="00634B6B" w:rsidP="00C35AA0">
      <w:pPr>
        <w:spacing w:after="0"/>
      </w:pPr>
      <w:r>
        <w:separator/>
      </w:r>
    </w:p>
  </w:endnote>
  <w:endnote w:type="continuationSeparator" w:id="0">
    <w:p w:rsidR="00634B6B" w:rsidRDefault="00634B6B" w:rsidP="00C35AA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B6B" w:rsidRDefault="00634B6B" w:rsidP="00C35AA0">
      <w:pPr>
        <w:spacing w:after="0"/>
      </w:pPr>
      <w:r>
        <w:separator/>
      </w:r>
    </w:p>
  </w:footnote>
  <w:footnote w:type="continuationSeparator" w:id="0">
    <w:p w:rsidR="00634B6B" w:rsidRDefault="00634B6B" w:rsidP="00C35AA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34B6B"/>
    <w:rsid w:val="008B7726"/>
    <w:rsid w:val="00AD1060"/>
    <w:rsid w:val="00BE1815"/>
    <w:rsid w:val="00C35AA0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5AA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5AA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5AA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5AA0"/>
    <w:rPr>
      <w:rFonts w:ascii="Tahoma" w:hAnsi="Tahoma"/>
      <w:sz w:val="18"/>
      <w:szCs w:val="18"/>
    </w:rPr>
  </w:style>
  <w:style w:type="paragraph" w:styleId="a5">
    <w:name w:val="Normal (Web)"/>
    <w:basedOn w:val="a"/>
    <w:autoRedefine/>
    <w:uiPriority w:val="99"/>
    <w:unhideWhenUsed/>
    <w:qFormat/>
    <w:rsid w:val="00C35AA0"/>
    <w:pPr>
      <w:adjustRightInd/>
      <w:snapToGrid/>
      <w:spacing w:before="100" w:beforeAutospacing="1" w:after="100" w:afterAutospacing="1"/>
      <w:jc w:val="both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2024-03-12T05:04:00Z</dcterms:modified>
</cp:coreProperties>
</file>