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2023-2024学年第二学期科研工作计划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2024年学校教育科研工作以习近平新时代中国特色社会主义思想为指导，深入贯彻党的二十大会议精神，紧紧围绕立德树人根本任务，结合学校教科研工作实际，以提高教师科研意识、提升教师科研能力、规范科研课题管理等工作为重点，以课程改革为核心，以课题研究为载体，以学生全面发展、教师业务能力不断提升为目标，坚持科学育人，扎实有序地开展教科研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1.做好教科研校本培训。通过专家引领、读书写作、论文撰写等活动，着力提高师资队伍的整体素质。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2.本学期明确任务分工，扎实开展学校课题研究。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具体措施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一）</w:t>
      </w:r>
      <w:r>
        <w:rPr>
          <w:rFonts w:hint="eastAsia" w:ascii="仿宋" w:hAnsi="仿宋" w:eastAsia="仿宋" w:cs="仿宋"/>
          <w:sz w:val="32"/>
          <w:szCs w:val="32"/>
        </w:rPr>
        <w:t>提升教师专业化水平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培养学生核心素养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专家引领。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我校邀请</w:t>
      </w:r>
      <w:r>
        <w:rPr>
          <w:rFonts w:hint="eastAsia" w:ascii="仿宋" w:hAnsi="仿宋" w:eastAsia="仿宋" w:cs="仿宋"/>
          <w:sz w:val="32"/>
          <w:szCs w:val="32"/>
        </w:rPr>
        <w:t>教科研方面的有关专家、行家来校作讲座、指导，帮助教师建立新的教育理念。其次，针对学校的特色研究，组织部分教师外出参观学习，拓宽视野、思路，不断成长。组织教师参加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省市</w:t>
      </w:r>
      <w:r>
        <w:rPr>
          <w:rFonts w:hint="eastAsia" w:ascii="仿宋" w:hAnsi="仿宋" w:eastAsia="仿宋" w:cs="仿宋"/>
          <w:sz w:val="32"/>
          <w:szCs w:val="32"/>
        </w:rPr>
        <w:t>课题、科研等业务培训，以提高教科研究水平。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校际联研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与兄弟校</w:t>
      </w:r>
      <w:r>
        <w:rPr>
          <w:rFonts w:hint="eastAsia" w:ascii="仿宋" w:hAnsi="仿宋" w:eastAsia="仿宋" w:cs="仿宋"/>
          <w:sz w:val="32"/>
          <w:szCs w:val="32"/>
        </w:rPr>
        <w:t>以公开展示课为抓手，在特色创建、课题研究、教学研究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主题</w:t>
      </w:r>
      <w:r>
        <w:rPr>
          <w:rFonts w:hint="eastAsia" w:ascii="仿宋" w:hAnsi="仿宋" w:eastAsia="仿宋" w:cs="仿宋"/>
          <w:sz w:val="32"/>
          <w:szCs w:val="32"/>
        </w:rPr>
        <w:t>、资源共享等方面，联合共研，共同提高，携手前行。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读书活动。本学期，学校将组织教师开展读书沙龙活动，把读书活动落到实处。提倡教师阅读专业书籍，让教师热爱读书，不断提升自己的学识素养。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提升学生的核心素养。一是提升学生的学科素养。二是提升学生的人文素养。通过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整本书阅读》</w:t>
      </w:r>
      <w:r>
        <w:rPr>
          <w:rFonts w:hint="eastAsia" w:ascii="仿宋" w:hAnsi="仿宋" w:eastAsia="仿宋" w:cs="仿宋"/>
          <w:sz w:val="32"/>
          <w:szCs w:val="32"/>
        </w:rPr>
        <w:t>活动开展、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校图书阅览室的开放、</w:t>
      </w:r>
      <w:r>
        <w:rPr>
          <w:rFonts w:hint="eastAsia" w:ascii="仿宋" w:hAnsi="仿宋" w:eastAsia="仿宋" w:cs="仿宋"/>
          <w:sz w:val="32"/>
          <w:szCs w:val="32"/>
        </w:rPr>
        <w:t>“班级图书角”建设等活动培养学生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养成良好</w:t>
      </w:r>
      <w:r>
        <w:rPr>
          <w:rFonts w:hint="eastAsia" w:ascii="仿宋" w:hAnsi="仿宋" w:eastAsia="仿宋" w:cs="仿宋"/>
          <w:sz w:val="32"/>
          <w:szCs w:val="32"/>
        </w:rPr>
        <w:t>的读书习惯。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关注新课标。努力实现新课标理念和信息技术课堂融合。鼓励教师通过个人教学实践，教研组、备课组的团队研讨和校级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联研</w:t>
      </w:r>
      <w:r>
        <w:rPr>
          <w:rFonts w:hint="eastAsia" w:ascii="仿宋" w:hAnsi="仿宋" w:eastAsia="仿宋" w:cs="仿宋"/>
          <w:sz w:val="32"/>
          <w:szCs w:val="32"/>
        </w:rPr>
        <w:t>交流展示活动，深入研读新课程标准，提升对新课标理念的认识，提高教师的教学实践能力。结合各团队的课题研究，通过组内研训，结合学科特点，反思教学行为，践行新理念，完成阶段性课题成果，并推进经验交流和成果共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二）</w:t>
      </w:r>
      <w:r>
        <w:rPr>
          <w:rFonts w:hint="eastAsia" w:ascii="仿宋" w:hAnsi="仿宋" w:eastAsia="仿宋" w:cs="仿宋"/>
          <w:sz w:val="32"/>
          <w:szCs w:val="32"/>
        </w:rPr>
        <w:t>以课题研究为抓手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扎实开展校本教研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校将以课题研究为抓手，加强教研、科研的整合，促进学生个性发展、主动发展。以课题研究为切入点，以教研组为单位，组织校级课题开题，加强课题研究过程指导工作，开展课例打磨活动，通过课堂观察和课堂反思，引领教师的科研意识，提高教师教育三力：课堂教学力、教学反思力、教育科研力。引导教研组用科研的思维开展教研活动，用教研活动丰富课题的研究，推动科研教研一体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三）</w:t>
      </w:r>
      <w:r>
        <w:rPr>
          <w:rFonts w:hint="eastAsia" w:ascii="仿宋" w:hAnsi="仿宋" w:eastAsia="仿宋" w:cs="仿宋"/>
          <w:sz w:val="32"/>
          <w:szCs w:val="32"/>
        </w:rPr>
        <w:t>落实精品化管理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提高教学质量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深入教研组、深入课堂，了解并及时解决教师教学中存在的困难和问题；指导并帮助教研组开展有效的教学研究活动，帮助教师在教学实践中提高专业水平。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注重教研组建设。继续坚持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</w:t>
      </w:r>
      <w:r>
        <w:rPr>
          <w:rFonts w:hint="eastAsia" w:ascii="仿宋" w:hAnsi="仿宋" w:eastAsia="仿宋" w:cs="仿宋"/>
          <w:sz w:val="32"/>
          <w:szCs w:val="32"/>
        </w:rPr>
        <w:t>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三下午</w:t>
      </w:r>
      <w:r>
        <w:rPr>
          <w:rFonts w:hint="eastAsia" w:ascii="仿宋" w:hAnsi="仿宋" w:eastAsia="仿宋" w:cs="仿宋"/>
          <w:sz w:val="32"/>
          <w:szCs w:val="32"/>
        </w:rPr>
        <w:t>教研组集体教研、集体备课的形式，以磨课活动为载体，以教学中的问题为研究点，搞“真”教研，开展对老师有实用价值的教研。完善先进教研组评价方案，提高教研组长的教学指导和检查能力。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抓实常规教研活动。以常规教研、专题教研、特色教研为基本途径，认真落实好青年教师达标课制、骨干教师公开示范课制、常规课堂教学达标制、优秀教师外出汇报课制，把校本教研活动和学校特色建设有机结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具体安排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月份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1.拟定学校教科研工作计划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2.召开教科研工作部署会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3.各教研组、备课组制定学期工作计划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4.开学前一周集体备课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三月份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1.各任课教师制定工作计划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2.学校课题开题活动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四月份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1.学校课题课例研究工作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校际联研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五月份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1.学校课题阶段性研究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2.校本培训，集中学习和自学相结合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六月份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1.校本培训，集中学习和自学相结合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2.继续进行阶段性课题研究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3.教研组、任课教师期末工作总结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4.各教研组、备课组资料归档、上交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七月份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1.资料整理，迎接年度考核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2.完成学校课题研究阶段性研究报告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3.学校教科研工作总结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4NDBkMDMyYWJjNWU0MzQ4OWVlYWYxODBlZTYzZTkifQ=="/>
  </w:docVars>
  <w:rsids>
    <w:rsidRoot w:val="66A312CC"/>
    <w:rsid w:val="00866709"/>
    <w:rsid w:val="119A56B6"/>
    <w:rsid w:val="1B8B42C2"/>
    <w:rsid w:val="31D10829"/>
    <w:rsid w:val="390A2872"/>
    <w:rsid w:val="3E1026D9"/>
    <w:rsid w:val="46963997"/>
    <w:rsid w:val="50F9524E"/>
    <w:rsid w:val="534E1882"/>
    <w:rsid w:val="5E053DDC"/>
    <w:rsid w:val="66A312CC"/>
    <w:rsid w:val="74477EFB"/>
    <w:rsid w:val="7F85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2024-03-15T05:47:00Z</dcterms:created>
  <dc:creator>0001</dc:creator>
  <cp:lastModifiedBy>0001</cp:lastModifiedBy>
  <dcterms:modified xsi:type="dcterms:W3CDTF">2024-03-15T07:17:35Z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E5A1B4FC6A4941E6B6F1226C3626B0A1_13</vt:lpwstr>
  </property>
</Properties>
</file>