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星火二中培训活动总结材料</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2023-2024学年下</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新的课程改革要求教师从单纯的教书匠转变为自觉的研究者，主动的实践者和严肃的反思者，即要求教师学会学习、学会反思和学会创新。随着基础教育课程改革的逐步推进，农村学校教师的专业化发展与缺乏专业指导的矛盾日益突出，教师专业素质的提高，仅靠专家的指导远远不能适应形势的发展，大规模送教师外出学习也不现实。因此，学校务必探索出与学校发展，教师成长相适应的校本研修模式尤为重要。回顾一年来的工作，我校在加强校本研修上取得了显著的成果，</w:t>
      </w:r>
      <w:bookmarkStart w:id="0" w:name="_GoBack"/>
      <w:bookmarkEnd w:id="0"/>
      <w:r>
        <w:rPr>
          <w:rFonts w:hint="eastAsia" w:ascii="仿宋" w:hAnsi="仿宋" w:eastAsia="仿宋" w:cs="仿宋"/>
          <w:sz w:val="32"/>
          <w:szCs w:val="32"/>
        </w:rPr>
        <w:t>现总结如下：</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一、基本工作达成度概述</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（一）领导重视，强化校本研修管理</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领导十分重视校本研修工作，成立了校长任组长的校本研修领导小组，加强对校本研修工作的指导，把校本研修作为加强教师队伍建设的重要手段，透过开展校本研修，大力提高教师专业化水平。学校加强了对校本研修过程的管理，做到了研修时光、资料、人员、考评四落实，做到了辅导教师上课有讲稿，听课教师有笔记，学校有记录和信息反馈记载。</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（二）建立激励机制，推动校本教研进程</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为了调动教师参与教学研究的用心性，促进校本研修深入持久地开展，学校购置了超多的有关新课改的光盘与书籍，以改变教师的教育教学观念，开拓教师视野，提高教学水平。此外，学校还制定了《教师岗位考核奖励办法》《课堂教学达标考核办法》，把考核结果与奖惩、教师评优等挂钩，促进教师不断进取，转变教育观念，改变教学行为，提高自身理论水平，从而推动以校为本研修活动。</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（三）采取多种研修模式，全面提升教师素质</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拜师结对模式。对新老教师的培养学校采取了拜师结对的形式，扩展了师徒带教的资料，赋予这传统的形式以新的校本研修资料，且拜师是相互的，能者为师。如英语组为了让新教师尽快进入主角，组内进行师徒结对，帮忙他们尽早走向成熟。他们是这样做的（1）搀扶新教师学走路。新教师在上岗不久，能对教材进行必须的解读，设计了必须的教学方案，但在课堂上呈现出满堂灌的现象。针对这一现象，骨干教师进行手把手指导，对每一课时都为他们解读教材，分析教材，同时向他们预测学生可能出现的状况，根据学生的实际状况备课，同时进入课堂为她们上示范课，然后在另一平行班听她们上课，总结在课堂中展示出来的优点，分析在课堂中存在的问题，提出改善的措施。（2）试着让新教师自我走路。透过一阶段骨干教师引领，新教师对教材的解读有了必须的理解，让新教师自我解读教材，分析教材，自我设计教学方案，让新教师自我先有必须的思考，然后骨干教师对教案设计进行必须的修改，再进入课堂听新教师的课，进行反思与重建。（3）让新教师感知不一样课型。英语学科的每个单元是由不一样的板块组成的，每个版块的功能不一样，对教学的要求也就提出了不一样的要求，呈现出的课型也就不一样。在新教师有了必须的自主研究教材，分析教材的潜力之后，对新教师提出了更高的要求，了解不一样课型，在一个阶段中集中力量针对一个课型进行突破。　　</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案例研修模式。即从典型案例中获得启迪、寻求解决问题思路的方式。运用这种模式进行研修时，研修者必须要精选出具有代表性、典型性的案例，然后组织教师进行深入讨论。这种模式具有较强的针对性，效果较好。透过教师参与式的研讨，引导教师运用课改的理念，对课例进行分析、模仿、借鉴，从中领悟一些新颖的教学方式，启迪自我的课堂教学，取得了很好的效果。</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3、课题研究模式。以我校的</w:t>
      </w:r>
      <w:r>
        <w:rPr>
          <w:rFonts w:hint="eastAsia" w:ascii="仿宋" w:hAnsi="仿宋" w:eastAsia="仿宋" w:cs="仿宋"/>
          <w:sz w:val="32"/>
          <w:szCs w:val="32"/>
          <w:lang w:val="en-US" w:eastAsia="zh-CN"/>
        </w:rPr>
        <w:t>省</w:t>
      </w:r>
      <w:r>
        <w:rPr>
          <w:rFonts w:hint="eastAsia" w:ascii="仿宋" w:hAnsi="仿宋" w:eastAsia="仿宋" w:cs="仿宋"/>
          <w:sz w:val="32"/>
          <w:szCs w:val="32"/>
        </w:rPr>
        <w:t>级课题《</w:t>
      </w:r>
      <w:r>
        <w:rPr>
          <w:rFonts w:hint="eastAsia" w:ascii="仿宋" w:hAnsi="仿宋" w:eastAsia="仿宋" w:cs="仿宋"/>
          <w:sz w:val="32"/>
          <w:szCs w:val="32"/>
          <w:lang w:val="en-US" w:eastAsia="zh-CN"/>
        </w:rPr>
        <w:t>基础教育信息化展示途径与方法研究</w:t>
      </w:r>
      <w:r>
        <w:rPr>
          <w:rFonts w:hint="eastAsia" w:ascii="仿宋" w:hAnsi="仿宋" w:eastAsia="仿宋" w:cs="仿宋"/>
          <w:sz w:val="32"/>
          <w:szCs w:val="32"/>
        </w:rPr>
        <w:t>》为抓手，开展系列式主题教研活动。</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学校充分利用骨干教师资源，以学科主题式系列教研活动为抓手，以日常课堂教学研究为载体，组建了各学科的联动小组，由各学科组长具体引领承担本学科的日常研究，将研究重心下移到了教研组，使教研和科研得到有机的整合。透过本校骨干教师与其他教师多元联动的校本研修来提升每一位教师教育改革适应潜力。</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各学科组根据本学科的特点确立研究主题，我们确立的研究主题基于这样几个思考：一、问题直接来自于教师的课堂，是具有代表性的，亟待解决的；二、围绕课题研究目标能提升教师教育改革适应潜力的；三、在前期实践中骨干教师已对这方面有必须实践研究的基础与积累了必须的经验与做法的主题，因为引领的力量与潜力直接影响课题研究的质量。</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在此基础上开展三段四步主题系列联动教研活动。它分两个层面：第一、骨干教师之间的联动研究，就是对于确立的研究主题，如果之前骨干教师也没有很多经验积累的，就先在骨干教师的课堂中进行联动的实践研究，先从寻找相关理论进行深入解读，再到进入各自课堂进行实践，然后透过骨干教师之间的一次次互动研讨交流，集聚群体智慧，解决遭遇的问题，逐步对这个研究主题构成共识，构成可积累的经验与做法。第二：将骨干教师先行实践较为成熟的研究主题作为与其他教师联动研究的主题。具体的流程与做法是：</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一阶段：骨干教师示范性研讨。它经历了（1）认知准备（骨干教师进行相关主题研究的资料解读及结合主题进行的课程资源的开发）；（2）骨干展示（先由骨干教师围绕研究主题进行教材分析、学情分析、弹性化教案的设计说明等，在走进课堂上示范课）（3）问题研讨（先由骨干做自我评价，其他骨干就示范课中存在的问题进行剖析，最后中老年教师参与评价）（4）后续拓展（骨干教师把前期自身整个示范过程中积累的材料整理成文本，然后让中老年教师学习，并结合研究主题布置一到两项作业）。</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二阶段：以其他教师实践为主的螺旋式研讨阶段。它经历了（1）合作开发与设计（围绕主题，群众备课，在骨干教师的引领下集聚群体智慧共同设计教学方案）（2）初步尝试（先由一位教师尝试课堂实践，再由执教师自评，骨干教师点评，其余教师参评）（3）再度重构设计实践（骨干教师组织再次修改教学方案，其余逐一上重建课，再反思再重建）（4）反思、总结、提升（执教老师谈过程中的体会，骨干教师对整个活动过程作总结提升，并对主题研究作动态调整）。</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第三阶段：总结提升研讨。它由网络作业评价；阶段课堂教学展示；主题活动经验总结；完善多元评价等几步构成。</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（四）校本研修资料丰富多彩</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1、加强师德建设，夯实立教之基</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教书育人，师德为本，缺乏良好师德的教师队伍，无从谈好的教学质量。本学年学校贯彻教育部《关于进一步加强和改善师德建设的意见》精神，以《中小学教师职业道德规范》和《新时期教师职业道德修养》等规章为依据，以县教育局师德建设活动为契机，把师德教育和学校的各项活动结合起来，加强教师思想道德建设，强化教育引导，注重内化，扎实有效的开展师德建设活动，促进学校的进一步发展。透过大力学习和宣传师德教育理论，展开师德大讨论、宣传师德典型等多种形式，结合荣辱观学习，提高教师对新时期师德建设的认识，并不断赋予新的内涵，拓展新的载体。不断完善师德建设的相关制度，建立有效的管理机制。并以此为辐射点，常抓不懈，使每位教师能够做到遵纪守法，爱岗敬业，为人师表，自尊自律，廉洁从教，团结协作，用心进取，勇于创新，成为教书育人的楷模，学生、家长、社会满意的好教师。</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2、新课程理念研修。课程改革成败的关键在于教师，教师对新课程理念的认识程度直接影响课改实验的成效。为此，本年度继续把学习、实践、验证新课程理念，作为师资研修的重点任务来抓。重点学习《各学科课程标准》、《走进新课程》一书，加强通识研修，主要抓好四方面的工作：一是明确研修目的：掌握新理念、实践新理念、优化教育过程，为全面课改打实基础。二是确保研修时光：用足、用好业务学习时光。三是构成研修系列：重点围绕说课、上课、评课开展教研组活动，透过校内各科优质课、公开课、示范课和观摩课研修，在一个个案例中实践、体验新的课程理念。四是加强合作交流：派教师外出学习、观摩，返校后及时向教研组其他成员传达先进思想、理念，相互学习，共同提高。</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3、教研组群众备课研修。教研组定期活动与分散活动相结合，以分组教研的资料为主，鼓励教研创新。教研组每月一次教研公开课，进行教学反思、案例分析。做到课前反思新旧教材有哪些不一样、新课改的理念如何渗透、三维目标如何落实、运用怎样的教学策略等等；课中根据教学实际，反思如何调整教学策略；课后反思自我的这节课到达了什么目标，用了什么教学策略，有哪些成功之处等，帮忙教师寻找课堂教学的优点与创新之处，寻找问题与不足，捕捉隐藏在教学行为背后的教育观念，从而找到改善的切入口。使教学反思过程成为教学研究过程。案例分析有助于教师了解自身的缺失，从而有针对性地加强缺失方面的学习与锻炼，促进教学水平的提高。教师定期撰写教学反思或教学随笔上传到县研训博客群。</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4、教育科研培训。我校在科研兴校、科研兴教战略思想的指导下，坚持引领广大教师走科研之路，开展多层次教育科学研究，人人有课题，人人学理论，人人掌握科研方法，有效地提高了我校教师的理论水平和创新潜力。第一，健全机构，加强教科研指导。教科室主任负责课题的管理和规划；组织教师学习教育理论和教育科研知识；指导安排课题组的研究活动和课题成果的总结。第二，指导教师进行课题研究。第三，抓教育科研成果的推广应用，我们把小班化教育研究中取得的成果落实到课堂教学中，使教师在科研――实践――应用的良性循环中提高了理论素养和科研潜力。</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5、现代教育信息技术培训。随着现代科学技术的不断发展，以计算机技术为代表的现代教育信息技术正在迅速地改变着我们的工作和生活方式，也正在深刻地改变着教育方式和学习方式。我校校本培训用心推进以普及计算机应用潜力为核心的现代教育信息技术培训，组织人员对教师进行了教师教育技术潜力培养的培训和网页制作的培训，指导教师充分应用网上资源为教育教学服务，使教师逐步适应这一形势，并向高素质，高水平发展。</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二、特色与成效</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强化教研组的建设和管理，个性强调要发挥团队精神，群策群力，充分发挥每个教师的兴趣爱好和个性特长，打破了以往教师备课各自为战的局面，每一堂展示课都是教研组群众的结晶，教师在互动、互补、合作中不断提高了自我实施新课程的潜力，已构成的教育观念顺利地转化了能动的教育教学行为，使教师不断走向成熟。</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推行主题式研修，提高研修实效。各教研组推行主题式研修，以提高研修质量。如语文教研组开展了以读写结合的有效实践为主题的研修活动。数学组以课例为载体，开展了以解决问题为专题的研讨活动。这些专题性的主题研讨真正提高了校本研修的实效性。综合实践活动组开展了以教师在综合实践活动中的有效指导为专题的研讨。</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实行多元联动式研修，促进了中老年教师迅速适应新课改理念。对青年教师实行结对制培养方式，充分发挥骨干教师在同伴互助中的用心作用，帮忙和指导青年教师，使他们尽快适应主角和环境要求，实现跳跃式发展。除了师徒结对工程，学校还引导教师自行组成学习伙伴，互帮互助互学互进。营造了人人有学习之所，处处是学习之地的浓厚的学习氛围，使我们的学习型教师队伍不断走向成熟。</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由于我校校本研修机制的完善落实，校本研修活动的扎实开展，校本研修形式的丰富灵活，使我校逐步构成人人爱研修、大家共研修的学习局面，教师综合素质有了显著的提高，促进了教师专业化发展，同时带动了课堂教学水平的提高和学生整体素质的发展。大大促进了学校各方面的工作，学校整体工作也提高了一个新的水平，得到了社会和广大家长的认可，让我们再次理解了教育质量就是教师质量，选取学校就是选取教师，素质教育的成败取决于教师素质。</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三、问题与思考</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在教师研修过程中，只靠重复强化和外在的诱惑或强迫来维持填鸭式的研修活动，不仅仅使研修质量和效益降低，更严重的是压抑教师的主动性和能动性的发展；在研修过程中，我们有时采取的研修者主讲，被研修者听的单一的灌输式的研修方式，必然导致交流的封闭性，也必然使被研修者失去学习的兴趣；我们在日常的研修活动中常常忽略教师已有的经验，认为只要将先进的教育思想和观念传授给教师，教师就会认同，就会理解，就会付诸实践。其实教师作为一名学习者，他需要一个体验、理解的过程，才能将正确的观念内化，然后才能带来教育行为的变化。如何使校本研修逐步走上系统化、规范化、制度化、现代化，以什么样的形式展开，还需要探索。</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结合我校的课题方面，由于各学科青年骨干教师及中老年教师的分布不均衡，成员科研水平及参与实践研究的热情程度不一样，导致目前各学科组的发展态势不均衡，还需加强各学科青年骨干教师之间的联动研究，加强互动交流和培训，倡导研究和创新。在具体实践研究的过程中感觉到对每个具体研究主题中所需要的理论支撑比较薄弱，有时感到心有余而力不足，需要得到教研室专家及兄弟学校同行的指导与帮忙。</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为了使校本研修工作真正能促进教师专业化发展，促进学校教育教学工作的开展，我们务必继续以全面提高我校教师的整体素质为核心，着眼于教师适应现代教育的综合素质的提高，不断开发校本研修资料、建立校本研修的新形式，把校本研修真正落到实处，促教师的专业化发展。</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对以后的校本研修，我们将提出如下理念：研修规格上追求教师即研究者――充分利用教师现有经验，改善而不是改造教师及其教学行为。我们提出在研究中工作，在工作中研究，以研究推动工作，把研究成果落实在工作中的工作要求；研修方式上走校本化专业发展之路――学校就应是教师专业化发展的最佳场所和舞台，是一个开放的学习化社会的窗口；研修策略上采用科研先导、课题带动；研修资料上偏重于实施新课程的条件性知识和实践性知识。对校本研修我们还要确定如下原则：持续性，即终身教育；针对性，即按需施训；主体性，即主动参与；合作性，即校内外的合作与交流；一致性，即教师个体发展与学校发展的统一。</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w:t>
      </w:r>
    </w:p>
    <w:sectPr>
      <w:pgSz w:w="12240" w:h="15840"/>
      <w:pgMar w:top="850" w:right="850" w:bottom="850" w:left="1417"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noPunctuationKerning w:val="1"/>
  <w:characterSpacingControl w:val="doNotCompress"/>
  <w:compat>
    <w:useFELayout/>
    <w:compatSetting w:name="compatibilityMode" w:uri="http://schemas.microsoft.com/office/word" w:val="12"/>
  </w:compat>
  <w:docVars>
    <w:docVar w:name="commondata" w:val="eyJoZGlkIjoiY2JhOTk5YmE5N2Q4OTNlNjQwYjEzNzVjNWQwOGZlOGMifQ=="/>
  </w:docVars>
  <w:rsids>
    <w:rsidRoot w:val="00000000"/>
    <w:rsid w:val="00336C86"/>
    <w:rsid w:val="00B54395"/>
    <w:rsid w:val="03841367"/>
    <w:rsid w:val="194F1A75"/>
    <w:rsid w:val="34BB4120"/>
    <w:rsid w:val="41905A3F"/>
    <w:rsid w:val="50926641"/>
    <w:rsid w:val="6B665912"/>
    <w:rsid w:val="73673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2901</Words>
  <Characters>16539</Characters>
  <Lines>137</Lines>
  <Paragraphs>38</Paragraphs>
  <TotalTime>0</TotalTime>
  <ScaleCrop>false</ScaleCrop>
  <LinksUpToDate>false</LinksUpToDate>
  <CharactersWithSpaces>19402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2019-02-27T12:04:00Z</dcterms:created>
  <dc:creator>Lenovo</dc:creator>
  <cp:lastModifiedBy>Administrator</cp:lastModifiedBy>
  <dcterms:modified xsi:type="dcterms:W3CDTF">2024-06-20T12:20:06Z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144691E4CC9D4334A606E89B231987FA_12</vt:lpwstr>
  </property>
</Properties>
</file>