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中班音乐《兔子警官破案记》学课体会</w:t>
      </w:r>
    </w:p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>本次活动前，我观看了沙莉莉老师的公开课视频，并在网上查阅了大量的资料，最后根据《朱迪警官破案记》进行改编，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u w:val="none"/>
        </w:rPr>
        <w:t>通过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>不断的学习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u w:val="none"/>
        </w:rPr>
        <w:t>我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>学到了很多。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 xml:space="preserve">    比如各位老师在教学活动中，都能够以学生为主体，对幼儿时刻进行关注，及时引导。同时提问的也恰到好处，引导幼儿自我观察同时也为幼儿创造说话的机会。并能够及时幼儿的错误。教态亲切自然，能够使用礼貌用语，为幼儿做好表率。课程安排流畅，能够层层递进。能够时刻吸引幼儿注意力，让幼儿始终关注课堂，积极参与活动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本次活动是以《猪突猛进》为音乐元素，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这首音乐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的旋律轻盈，欢快，节奏激烈，透露着幽默、滑稽的风味，尤其是后半段升调的处理，将整个乐曲的滑稽程度推向高潮。为了使孩子们能够更加深刻的感受乐曲，活动设计时我巧妙地运用幼儿所感兴趣的“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破案”这一故事情境贯穿全曲，并利用图谱、动作、合作游戏等让孩子们更形象的感知和表现音乐。使幼儿通过欣赏活动，感受乐曲的情绪，丰富幼儿的审美经验，提高幼儿的音乐感受力和表现力，体会到自由表达和创造的快乐。</w:t>
      </w:r>
    </w:p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《纲要》明确地强调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丰富儿童的艺术活动的能力是在大胆表现的过程中逐渐发展起来的。幼师的作用在于激发儿童感受美、表现美的情趣，丰富他们的审美经验，使之体验自由表达和创造的快乐。结合《纲要》的要求和本班的实际情况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我进行借鉴与修改，更符合我班幼儿情况。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-webkit-standard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2024-03-03T08:28:05Z</dcterms:created>
  <dc:creator>iPhone (2)</dc:creator>
  <cp:lastModifiedBy>iPhone (2)</cp:lastModifiedBy>
  <dcterms:modified xsi:type="dcterms:W3CDTF">2024-03-02T16:35:30Z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CCE888736F215CD315E3E265DD60546C</vt:lpwstr>
  </property>
</Properties>
</file>