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兰西县2023-2024学年度下学期教师校本考核统计表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 兰西县中心幼儿园                   主管领导：李丹丹</w:t>
      </w:r>
    </w:p>
    <w:tbl>
      <w:tblPr>
        <w:tblStyle w:val="3"/>
        <w:tblW w:w="93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2715"/>
        <w:gridCol w:w="310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沈  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  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郝兵兵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李红艳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王可新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黄祚轩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冯淯春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赵  聪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贾天凤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李玉萍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李明月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王丽婷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李丹丹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李佳倩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佟艳红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王翘楚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刘玉鑫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张菊双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  培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王树成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李  波</w:t>
            </w: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1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1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10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45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注：在上报此表时，教师的顺序</w:t>
      </w:r>
      <w:r>
        <w:rPr>
          <w:rFonts w:hint="eastAsia" w:ascii="宋体" w:hAnsi="宋体" w:eastAsia="宋体" w:cs="宋体"/>
          <w:color w:val="C00000"/>
          <w:sz w:val="24"/>
          <w:szCs w:val="24"/>
          <w:lang w:val="en-US" w:eastAsia="zh-CN"/>
        </w:rPr>
        <w:t>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本学期加入教师进修学校网站本单位网络班级（2024年上）人员由左到右，由上到下的顺序录入并按要求的比例（95分以上不能超过被考核人数的20%，90-94分不能超过被考核人数的30%）打出校本考核分数，如不按比例打分视为无效分数，全体教师不予认定校本培训的12学时，此表在6月25日前上传到网络班级的“共享”中，如不按时上传影响本单位及教师的考核，后果自负。</w:t>
      </w:r>
    </w:p>
    <w:p/>
    <w:sectPr>
      <w:pgSz w:w="11906" w:h="16838"/>
      <w:pgMar w:top="1440" w:right="1463" w:bottom="1383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GM0ZGVhMjY5YWYwNzMwYjI3MmFlZGRjNTk1ZjkifQ=="/>
    <w:docVar w:name="KSO_WPS_MARK_KEY" w:val="22a30d72-bf80-441b-bfa8-1f4e20a6426a"/>
  </w:docVars>
  <w:rsids>
    <w:rsidRoot w:val="1F923BB8"/>
    <w:rsid w:val="1F923BB8"/>
    <w:rsid w:val="2CE7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20</TotalTime>
  <ScaleCrop>false</ScaleCrop>
  <LinksUpToDate>false</LinksUpToDate>
  <CharactersWithSpaces>282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2024-06-20T02:35:00Z</dcterms:created>
  <dc:creator>馨然</dc:creator>
  <cp:lastModifiedBy>Moment 。</cp:lastModifiedBy>
  <dcterms:modified xsi:type="dcterms:W3CDTF">2024-06-21T00:56:13Z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112B78A21E6C4F56B4540FB99AEBEFC5_11</vt:lpwstr>
  </property>
</Properties>
</file>